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57CD" w:rsidRPr="002F38EA" w:rsidTr="004F57CD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4F57CD" w:rsidRDefault="004F57CD" w:rsidP="004F57C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CD">
              <w:rPr>
                <w:rFonts w:ascii="Arial" w:hAnsi="Arial" w:cs="Arial"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4F57CD" w:rsidRPr="004F57CD" w:rsidRDefault="004F57CD" w:rsidP="004F5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7CD">
              <w:rPr>
                <w:rFonts w:ascii="Arial" w:hAnsi="Arial" w:cs="Arial"/>
                <w:sz w:val="20"/>
                <w:szCs w:val="20"/>
              </w:rPr>
              <w:t>Kakvoća prirodnih ljekovitih proizvoda</w:t>
            </w:r>
          </w:p>
        </w:tc>
      </w:tr>
      <w:tr w:rsidR="004F57CD" w:rsidRPr="002F38EA" w:rsidTr="00B8293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38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KMF304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 Marjanović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57CD" w:rsidRPr="002F38EA" w:rsidTr="00B82933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57CD" w:rsidRPr="002F38EA" w:rsidTr="00B82933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7CD" w:rsidRPr="002F38EA" w:rsidTr="00B82933">
        <w:tc>
          <w:tcPr>
            <w:tcW w:w="94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</w:tr>
      <w:tr w:rsidR="004F57CD" w:rsidRPr="002F38EA" w:rsidTr="00B8293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70">
              <w:rPr>
                <w:rFonts w:ascii="Arial" w:hAnsi="Arial" w:cs="Arial"/>
                <w:sz w:val="20"/>
                <w:szCs w:val="20"/>
              </w:rPr>
              <w:t xml:space="preserve">Zadaća je predmeta upoznati studente s posebnostima uzoraka biljnih tvari, njihovim ispitivanjem i kontrolom kakvoće. Uz primjenu uobičajenih </w:t>
            </w:r>
            <w:proofErr w:type="spellStart"/>
            <w:r w:rsidRPr="00095170">
              <w:rPr>
                <w:rFonts w:ascii="Arial" w:hAnsi="Arial" w:cs="Arial"/>
                <w:sz w:val="20"/>
                <w:szCs w:val="20"/>
              </w:rPr>
              <w:t>farmakopejskih</w:t>
            </w:r>
            <w:proofErr w:type="spellEnd"/>
            <w:r w:rsidRPr="00095170">
              <w:rPr>
                <w:rFonts w:ascii="Arial" w:hAnsi="Arial" w:cs="Arial"/>
                <w:sz w:val="20"/>
                <w:szCs w:val="20"/>
              </w:rPr>
              <w:t xml:space="preserve"> metoda i postupaka u farmakognoziji tumače se i nova analitička rješenja primjenom metoda GC, HPLC, CE, NMR i uporabom biljnih normiranih poredbenih tvari. Studenti se upoznaju s problemima opskrbe tržišta biljnim lijekovima visoke kakvoće i sigurnih za primjenu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Položeni svi ispiti prethodnih godina studija.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095170" w:rsidRDefault="004F57CD" w:rsidP="004F57CD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Navesti i obrazložiti osnovne pojmove kakvoće prirodnih ljekovitih proizvoda, te navesti </w:t>
            </w:r>
            <w:r w:rsidRPr="00095170">
              <w:rPr>
                <w:rFonts w:ascii="Arial" w:hAnsi="Arial" w:cs="Arial"/>
                <w:sz w:val="20"/>
                <w:szCs w:val="20"/>
              </w:rPr>
              <w:t>sustave za osiguranje kakvoće: D</w:t>
            </w:r>
            <w:r>
              <w:rPr>
                <w:rFonts w:ascii="Arial" w:hAnsi="Arial" w:cs="Arial"/>
                <w:sz w:val="20"/>
                <w:szCs w:val="20"/>
              </w:rPr>
              <w:t>obra proizvođačka praksa (GMP)</w:t>
            </w:r>
            <w:r w:rsidRPr="00095170">
              <w:rPr>
                <w:rFonts w:ascii="Arial" w:hAnsi="Arial" w:cs="Arial"/>
                <w:sz w:val="20"/>
                <w:szCs w:val="20"/>
              </w:rPr>
              <w:t>, 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5170">
              <w:rPr>
                <w:rFonts w:ascii="Arial" w:hAnsi="Arial" w:cs="Arial"/>
                <w:sz w:val="20"/>
                <w:szCs w:val="20"/>
              </w:rPr>
              <w:t>CCP.</w:t>
            </w:r>
          </w:p>
          <w:p w:rsidR="004F57CD" w:rsidRDefault="004F57CD" w:rsidP="004F57CD">
            <w:pPr>
              <w:numPr>
                <w:ilvl w:val="0"/>
                <w:numId w:val="3"/>
              </w:numPr>
              <w:tabs>
                <w:tab w:val="left" w:pos="78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Prepoznati, opisati i objasniti osnovnu dokumentaciju sustava osiguranja kakvoće i osiguranje farmaceutske kakvoće: specifikacije kakvoće, standardne operativne postupke, te metode i postupke kojima se provjerava kakvoća prirodnih ljekovitih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porizvoda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57CD" w:rsidRDefault="004F57CD" w:rsidP="004F57CD">
            <w:pPr>
              <w:numPr>
                <w:ilvl w:val="0"/>
                <w:numId w:val="3"/>
              </w:numPr>
              <w:tabs>
                <w:tab w:val="left" w:pos="78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Pravilno provesti postupke ispitivanja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procjeniti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kakvoću određenog ljekovitog proizvoda (biljne tvari, pripravka ili ljekovitog proizvoda)</w:t>
            </w:r>
          </w:p>
          <w:p w:rsidR="004F57CD" w:rsidRPr="00F32F00" w:rsidRDefault="004F57CD" w:rsidP="004F57CD">
            <w:pPr>
              <w:numPr>
                <w:ilvl w:val="0"/>
                <w:numId w:val="3"/>
              </w:numPr>
              <w:tabs>
                <w:tab w:val="left" w:pos="78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Tumačiti i primijeniti zakonske odredbe koje se odnose na osiguranje i kakvoću prirodnih ljekovitih tvari, pripravaka i ljekovitih proizvoda. 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6305"/>
              <w:gridCol w:w="1118"/>
            </w:tblGrid>
            <w:tr w:rsidR="004F57CD" w:rsidRPr="003700CB" w:rsidTr="00B82933">
              <w:tc>
                <w:tcPr>
                  <w:tcW w:w="6305" w:type="dxa"/>
                  <w:shd w:val="clear" w:color="auto" w:fill="auto"/>
                </w:tcPr>
                <w:p w:rsidR="004F57CD" w:rsidRPr="003700CB" w:rsidRDefault="004F57CD" w:rsidP="00B82933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CB">
                    <w:rPr>
                      <w:rFonts w:ascii="Arial" w:hAnsi="Arial" w:cs="Arial"/>
                      <w:sz w:val="20"/>
                      <w:szCs w:val="20"/>
                    </w:rPr>
                    <w:t>Predavanja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3700CB">
                    <w:rPr>
                      <w:rFonts w:ascii="Arial" w:hAnsi="Arial" w:cs="Arial"/>
                      <w:sz w:val="20"/>
                      <w:szCs w:val="20"/>
                    </w:rPr>
                    <w:t xml:space="preserve"> student sati)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3700CB" w:rsidRDefault="004F57CD" w:rsidP="00B82933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CB">
                    <w:rPr>
                      <w:rFonts w:ascii="Arial" w:hAnsi="Arial" w:cs="Arial"/>
                      <w:sz w:val="20"/>
                      <w:szCs w:val="20"/>
                    </w:rPr>
                    <w:t>Broj sati</w:t>
                  </w:r>
                </w:p>
              </w:tc>
            </w:tr>
            <w:tr w:rsidR="004F57CD" w:rsidRPr="003700CB" w:rsidTr="00B82933">
              <w:tc>
                <w:tcPr>
                  <w:tcW w:w="6305" w:type="dxa"/>
                  <w:shd w:val="clear" w:color="auto" w:fill="auto"/>
                </w:tcPr>
                <w:p w:rsidR="004F57CD" w:rsidRPr="003700CB" w:rsidRDefault="004F57CD" w:rsidP="00B82933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3700CB" w:rsidRDefault="004F57CD" w:rsidP="00B82933">
                  <w:pPr>
                    <w:tabs>
                      <w:tab w:val="left" w:pos="28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3C5B93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Fitoterapija i specifičnost biljnih lijekova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3C5B93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Definicije relevantnih pojmova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3C5B93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Oblikovanje s</w:t>
                  </w: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pecifikacije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kakvoće za prirodne ljekovite proizvode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DB2FD2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Kontrola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kakvoće</w:t>
                  </w: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 prirodnih ljekovitih proizvoda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DB2FD2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Osiguranje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kakvoće</w:t>
                  </w: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 i testiranje stabilnosti biljnih lijekova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 w:rsidRPr="00B34130">
                    <w:t>2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DB2FD2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Fitokonstituenti i njihova analiza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B34130" w:rsidTr="00B82933">
              <w:tc>
                <w:tcPr>
                  <w:tcW w:w="6305" w:type="dxa"/>
                  <w:shd w:val="clear" w:color="auto" w:fill="auto"/>
                </w:tcPr>
                <w:p w:rsidR="004F57CD" w:rsidRPr="00DB2FD2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Uzorkovanje biljnih ljekovitih proizvoda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B34130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DB2FD2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Analitičke procedure za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ispitivanje </w:t>
                  </w: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biljn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ih ljekovitih</w:t>
                  </w:r>
                  <w:r w:rsidRPr="003C5B93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 proizvod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Standardizacija biljnih ljekovitih pr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ipravaka i proiz</w:t>
                  </w: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voda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 w:rsidRPr="00623214"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Ispitivanje opšte kakvoće (ispravnosti) biljnih droga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 w:rsidRPr="00623214"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Metode stabilizacije i stabilnost prirodnih ljekovitih proizvoda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Validacija analitičkih metoda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Evropski zakonski okvir za biljne lijekove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 w:rsidRPr="00623214">
                    <w:t>1</w:t>
                  </w:r>
                </w:p>
              </w:tc>
            </w:tr>
            <w:tr w:rsidR="004F57CD" w:rsidRPr="00623214" w:rsidTr="00B82933">
              <w:tc>
                <w:tcPr>
                  <w:tcW w:w="6305" w:type="dxa"/>
                  <w:shd w:val="clear" w:color="auto" w:fill="auto"/>
                </w:tcPr>
                <w:p w:rsidR="004F57CD" w:rsidRPr="004E576B" w:rsidRDefault="004F57CD" w:rsidP="00B829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6B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Regulativa u Hrvatskoj (biljni lijekovi,tradicionalni biljni lijekovi, dodaci prehrani i kozmetika sa posebnom namjenom)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4F57CD" w:rsidRPr="00623214" w:rsidRDefault="004F57CD" w:rsidP="00B82933">
                  <w:pPr>
                    <w:spacing w:after="0" w:line="240" w:lineRule="auto"/>
                    <w:jc w:val="center"/>
                  </w:pPr>
                  <w:r w:rsidRPr="00623214">
                    <w:t>1</w:t>
                  </w:r>
                </w:p>
              </w:tc>
            </w:tr>
          </w:tbl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7CD" w:rsidRPr="002F38EA" w:rsidTr="00B82933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AF0268">
              <w:rPr>
                <w:rFonts w:ascii="DejaVu Sans Mono" w:eastAsia="MS Gothic" w:hAnsi="DejaVu Sans Mono" w:cs="DejaVu Sans Mono"/>
                <w:bCs w:val="0"/>
                <w:sz w:val="20"/>
                <w:szCs w:val="20"/>
                <w:lang w:val="hr-HR"/>
              </w:rPr>
              <w:t>X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predavanja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vježbe  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ejaVu Sans Mono" w:eastAsia="MS Gothic" w:hAnsi="DejaVu Sans Mono" w:cs="DejaVu Sans Mono"/>
                <w:sz w:val="20"/>
                <w:szCs w:val="20"/>
              </w:rPr>
              <w:t>☐</w:t>
            </w:r>
            <w:r w:rsidRPr="002F38E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multimedija 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konzultacije</w:t>
            </w:r>
            <w:proofErr w:type="spellEnd"/>
            <w:r w:rsidRPr="002F38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7CD" w:rsidRPr="002F38EA" w:rsidTr="00B82933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Redovito pohađanje nastave. </w:t>
            </w:r>
          </w:p>
        </w:tc>
      </w:tr>
      <w:tr w:rsidR="004F57CD" w:rsidRPr="002F38EA" w:rsidTr="00B82933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2F3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(upisati </w:t>
            </w:r>
            <w:r w:rsidRPr="002F3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57CD" w:rsidRPr="002F38EA" w:rsidTr="00B8293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57CD" w:rsidRPr="002F38EA" w:rsidTr="00B8293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57CD" w:rsidRPr="002F38EA" w:rsidTr="00B8293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C166AA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57CD" w:rsidRPr="007E42BC" w:rsidRDefault="004F57CD" w:rsidP="00B82933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7CD" w:rsidRPr="002F38EA" w:rsidTr="00B8293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7CD" w:rsidRPr="002F38EA" w:rsidTr="00B82933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Uvjet za pristupanje ispitu je uredno pohađanje nastave. Ispit se sastoji od pismenog testa koji je u formi višestrukog izbora (odabir točne tvrdnje između ponuđenih) i odgovora na konkretna pitanja. Izraženo u procentima, pismeni test nosi 100% ocjene.  </w:t>
            </w:r>
          </w:p>
        </w:tc>
      </w:tr>
      <w:tr w:rsidR="004F57CD" w:rsidRPr="002F38EA" w:rsidTr="00B82933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57CD" w:rsidRPr="002F38EA" w:rsidTr="00B8293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Prezentacije s predavanja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7CD" w:rsidRPr="002F38EA" w:rsidTr="00B82933">
        <w:trPr>
          <w:trHeight w:val="811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7CD" w:rsidRPr="00E52022" w:rsidRDefault="004F57CD" w:rsidP="00B82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Guideline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Tradicional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(2005)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dostupno na internetu</w:t>
            </w:r>
          </w:p>
        </w:tc>
      </w:tr>
      <w:tr w:rsidR="004F57CD" w:rsidRPr="002F38EA" w:rsidTr="00B8293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Specifications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: Test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Acceptance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Criteria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Substances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Preparations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Traditional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(200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520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dostupno na internetu</w:t>
            </w:r>
          </w:p>
        </w:tc>
      </w:tr>
      <w:tr w:rsidR="004F57CD" w:rsidRPr="002F38EA" w:rsidTr="00B8293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 xml:space="preserve">Note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Guidance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Agency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(200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520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dostupno na internetu</w:t>
            </w:r>
          </w:p>
        </w:tc>
      </w:tr>
      <w:tr w:rsidR="004F57CD" w:rsidRPr="002F38EA" w:rsidTr="00B8293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4F57CD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Plant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Materials, WHO,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Geneva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>,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B829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dostupno na internetu</w:t>
            </w:r>
          </w:p>
        </w:tc>
      </w:tr>
      <w:tr w:rsidR="004F57CD" w:rsidRPr="002F38EA" w:rsidTr="00B8293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57CD" w:rsidRPr="002F38EA" w:rsidRDefault="004F57CD" w:rsidP="00B8293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E52022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 xml:space="preserve">P. K.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Mukherjee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Drugs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Botanicals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Horizons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>, New Delhi, 2002;</w:t>
            </w:r>
          </w:p>
          <w:p w:rsidR="004F57CD" w:rsidRPr="00E52022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 xml:space="preserve">WHO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(DPP)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, 2007; </w:t>
            </w:r>
          </w:p>
          <w:p w:rsidR="004F57CD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 xml:space="preserve">WHO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agricultural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GACP)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medicinal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plants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>, 2003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F57CD" w:rsidRPr="00DB2FD2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Guideline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Agricultural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(GACP) for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Starting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Materials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Herbal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022">
              <w:rPr>
                <w:rFonts w:ascii="Arial" w:hAnsi="Arial" w:cs="Arial"/>
                <w:sz w:val="20"/>
                <w:szCs w:val="20"/>
              </w:rPr>
              <w:t>Origin</w:t>
            </w:r>
            <w:proofErr w:type="spellEnd"/>
            <w:r w:rsidRPr="00E52022">
              <w:rPr>
                <w:rFonts w:ascii="Arial" w:hAnsi="Arial" w:cs="Arial"/>
                <w:sz w:val="20"/>
                <w:szCs w:val="20"/>
              </w:rPr>
              <w:t xml:space="preserve">, 2006; </w:t>
            </w:r>
          </w:p>
          <w:p w:rsidR="004F57CD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>Zakon o l</w:t>
            </w:r>
            <w:r>
              <w:rPr>
                <w:rFonts w:ascii="Arial" w:hAnsi="Arial" w:cs="Arial"/>
                <w:sz w:val="20"/>
                <w:szCs w:val="20"/>
              </w:rPr>
              <w:t>ijekovima (NN</w:t>
            </w:r>
            <w:r w:rsidRPr="00E52022">
              <w:rPr>
                <w:rFonts w:ascii="Arial" w:hAnsi="Arial" w:cs="Arial"/>
                <w:sz w:val="20"/>
                <w:szCs w:val="20"/>
              </w:rPr>
              <w:t xml:space="preserve"> 76/13); </w:t>
            </w:r>
          </w:p>
          <w:p w:rsidR="004F57CD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>Pravilnik o davanju odobrenja za</w:t>
            </w:r>
            <w:r>
              <w:rPr>
                <w:rFonts w:ascii="Arial" w:hAnsi="Arial" w:cs="Arial"/>
                <w:sz w:val="20"/>
                <w:szCs w:val="20"/>
              </w:rPr>
              <w:t xml:space="preserve"> stavljanje lijeka u promet (NN </w:t>
            </w:r>
            <w:r w:rsidRPr="00E52022">
              <w:rPr>
                <w:rFonts w:ascii="Arial" w:hAnsi="Arial" w:cs="Arial"/>
                <w:sz w:val="20"/>
                <w:szCs w:val="20"/>
              </w:rPr>
              <w:t xml:space="preserve">83/13); </w:t>
            </w:r>
          </w:p>
          <w:p w:rsidR="004F57CD" w:rsidRPr="00E52022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>Pravilnik o stavljanju u promet te označavanju i oglašavanju tradicional</w:t>
            </w:r>
            <w:r>
              <w:rPr>
                <w:rFonts w:ascii="Arial" w:hAnsi="Arial" w:cs="Arial"/>
                <w:sz w:val="20"/>
                <w:szCs w:val="20"/>
              </w:rPr>
              <w:t>nih biljnih lijekova (NN 89/10);</w:t>
            </w:r>
          </w:p>
          <w:p w:rsidR="004F57CD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>Pravilnik o zdravstvenoj ispravnosti predmeta široke potrošnje (NN</w:t>
            </w:r>
            <w:r>
              <w:rPr>
                <w:rFonts w:ascii="Arial" w:hAnsi="Arial" w:cs="Arial"/>
                <w:sz w:val="20"/>
                <w:szCs w:val="20"/>
              </w:rPr>
              <w:t xml:space="preserve"> 125/09 i 23/13);</w:t>
            </w:r>
            <w:r w:rsidRPr="00E520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7CD" w:rsidRPr="00E52022" w:rsidRDefault="004F57CD" w:rsidP="004F57CD">
            <w:pPr>
              <w:numPr>
                <w:ilvl w:val="0"/>
                <w:numId w:val="4"/>
              </w:numPr>
              <w:tabs>
                <w:tab w:val="left" w:pos="356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r w:rsidRPr="00E52022">
              <w:rPr>
                <w:rFonts w:ascii="Arial" w:hAnsi="Arial" w:cs="Arial"/>
                <w:sz w:val="20"/>
                <w:szCs w:val="20"/>
              </w:rPr>
              <w:t xml:space="preserve">Pravilnik o dodacima prehrani (NN 46/11 i 41/13); </w:t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7CD" w:rsidRPr="002F38EA" w:rsidTr="00B8293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57CD" w:rsidRPr="002F38EA" w:rsidRDefault="004F57CD" w:rsidP="00B8293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57CD" w:rsidRPr="002F38EA" w:rsidRDefault="004F57CD" w:rsidP="00B829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6A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08D7" w:rsidRDefault="00CF08D7"/>
    <w:sectPr w:rsidR="00CF08D7" w:rsidSect="004F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Times New Roman"/>
    <w:charset w:val="EE"/>
    <w:family w:val="modern"/>
    <w:pitch w:val="fixed"/>
    <w:sig w:usb0="E60026FF" w:usb1="D200F9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52C"/>
    <w:multiLevelType w:val="hybridMultilevel"/>
    <w:tmpl w:val="D286E2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>
    <w:nsid w:val="704319D8"/>
    <w:multiLevelType w:val="hybridMultilevel"/>
    <w:tmpl w:val="5F9AF53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7CD"/>
    <w:rsid w:val="004F57CD"/>
    <w:rsid w:val="00C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4F57CD"/>
    <w:pPr>
      <w:spacing w:after="0" w:line="240" w:lineRule="auto"/>
    </w:pPr>
    <w:rPr>
      <w:rFonts w:ascii="Times New Roman" w:eastAsia="Calibri" w:hAnsi="Times New Roman" w:cs="Times New Roman"/>
      <w:b/>
      <w:bCs/>
      <w:sz w:val="19"/>
      <w:szCs w:val="19"/>
      <w:lang w:val="en-US" w:eastAsia="hr-HR"/>
    </w:rPr>
  </w:style>
  <w:style w:type="character" w:styleId="Strong">
    <w:name w:val="Strong"/>
    <w:qFormat/>
    <w:rsid w:val="004F57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aperisin</dc:creator>
  <cp:lastModifiedBy>aperisin</cp:lastModifiedBy>
  <cp:revision>1</cp:revision>
  <dcterms:created xsi:type="dcterms:W3CDTF">2015-02-12T11:17:00Z</dcterms:created>
  <dcterms:modified xsi:type="dcterms:W3CDTF">2015-02-12T11:19:00Z</dcterms:modified>
</cp:coreProperties>
</file>