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D0" w:rsidRDefault="00B31ED0">
      <w:pPr>
        <w:rPr>
          <w:rFonts w:ascii="Arial Narrow" w:hAnsi="Arial Narrow"/>
          <w:sz w:val="10"/>
          <w:szCs w:val="10"/>
        </w:rPr>
      </w:pPr>
    </w:p>
    <w:p w:rsidR="00B31ED0" w:rsidRDefault="00B31ED0">
      <w:pPr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31ED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  <w:t>European</w:t>
            </w:r>
          </w:p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  <w:t>curriculum vitae</w:t>
            </w:r>
          </w:p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  <w:t>format</w:t>
            </w:r>
          </w:p>
          <w:p w:rsidR="00B31ED0" w:rsidRDefault="00B31ED0">
            <w:pPr>
              <w:jc w:val="right"/>
              <w:rPr>
                <w:rFonts w:ascii="Arial Narrow" w:hAnsi="Arial Narrow"/>
                <w:sz w:val="10"/>
                <w:szCs w:val="10"/>
              </w:rPr>
            </w:pPr>
          </w:p>
          <w:p w:rsidR="00B31ED0" w:rsidRDefault="005C3195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26"/>
                <w:szCs w:val="26"/>
                <w:lang w:val="hr-HR" w:eastAsia="hr-HR" w:bidi="ar-SA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31ED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Personal information</w:t>
            </w:r>
          </w:p>
        </w:tc>
      </w:tr>
    </w:tbl>
    <w:p w:rsidR="00B31ED0" w:rsidRDefault="00B31ED0">
      <w:pPr>
        <w:rPr>
          <w:rFonts w:ascii="Arial Narrow" w:hAnsi="Arial Narrow"/>
          <w:sz w:val="10"/>
          <w:szCs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Surname(s) / First name(s)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076AAC">
            <w:pPr>
              <w:ind w:left="34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  <w:lang w:val="hr-HR"/>
              </w:rPr>
              <w:t>Mardešić Brakus Snježana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Address(es)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076AA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lang w:val="hr-HR"/>
              </w:rPr>
              <w:t>Šoltanska 2, 21000 Split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+385 21 55</w:t>
            </w:r>
            <w:r w:rsidR="00076AAC">
              <w:rPr>
                <w:rFonts w:ascii="Arial Narrow" w:hAnsi="Arial Narrow"/>
                <w:bCs/>
              </w:rPr>
              <w:t>7 804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Fax(es)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+385 21 55</w:t>
            </w:r>
            <w:r w:rsidR="00076AAC">
              <w:rPr>
                <w:rFonts w:ascii="Arial Narrow" w:hAnsi="Arial Narrow"/>
                <w:bCs/>
              </w:rPr>
              <w:t>7 811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E-mail(s), Web address(s)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076AAC">
            <w:pPr>
              <w:ind w:left="34"/>
              <w:rPr>
                <w:rFonts w:ascii="Arial Narrow" w:hAnsi="Arial Narrow"/>
                <w:bCs/>
              </w:rPr>
            </w:pPr>
            <w:r w:rsidRPr="00076AAC">
              <w:rPr>
                <w:rFonts w:ascii="Arial Narrow" w:hAnsi="Arial Narrow"/>
                <w:bCs/>
              </w:rPr>
              <w:t>snjezana.</w:t>
            </w:r>
            <w:r>
              <w:rPr>
                <w:rFonts w:ascii="Arial Narrow" w:hAnsi="Arial Narrow"/>
                <w:bCs/>
              </w:rPr>
              <w:t>mardesic.brakus@mefst.hr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Nationality(-ies)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Croatian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076AA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January, 6.,1979.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Identification number from Records of Scientific Workers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076AAC">
            <w:pPr>
              <w:ind w:left="34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hr-HR"/>
              </w:rPr>
              <w:t>307826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31ED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Work experience</w:t>
            </w:r>
          </w:p>
        </w:tc>
      </w:tr>
    </w:tbl>
    <w:p w:rsidR="00B31ED0" w:rsidRDefault="00B31ED0">
      <w:pPr>
        <w:rPr>
          <w:rFonts w:ascii="Arial Narrow" w:hAnsi="Arial Narrow"/>
          <w:sz w:val="10"/>
          <w:szCs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 w:rsidTr="008D7C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Dates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076AA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lang w:val="hr-HR"/>
              </w:rPr>
              <w:t>2004 -2005</w:t>
            </w:r>
          </w:p>
        </w:tc>
      </w:tr>
      <w:tr w:rsidR="00B31ED0" w:rsidTr="008D7C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address of employer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University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bCs/>
                  </w:rPr>
                  <w:t>Split</w:t>
                </w:r>
              </w:smartTag>
              <w:r>
                <w:rPr>
                  <w:rFonts w:ascii="Arial Narrow" w:hAnsi="Arial Narrow"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/>
                    <w:bCs/>
                  </w:rPr>
                  <w:t>Medical</w:t>
                </w:r>
              </w:smartTag>
              <w:r>
                <w:rPr>
                  <w:rFonts w:ascii="Arial Narrow" w:hAnsi="Arial Narrow"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bCs/>
                  </w:rPr>
                  <w:t>School</w:t>
                </w:r>
              </w:smartTag>
            </w:smartTag>
          </w:p>
        </w:tc>
      </w:tr>
      <w:tr w:rsidR="00B31ED0" w:rsidTr="008D7C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of business or sector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Academic Institution, </w:t>
            </w:r>
            <w:r w:rsidR="00076AAC">
              <w:rPr>
                <w:rFonts w:ascii="Arial Narrow" w:hAnsi="Arial Narrow"/>
                <w:bCs/>
              </w:rPr>
              <w:t>Department of integrative physiology</w:t>
            </w:r>
          </w:p>
        </w:tc>
      </w:tr>
      <w:tr w:rsidR="00B31ED0" w:rsidTr="008D7C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Occupation or position held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076AAC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associate</w:t>
            </w:r>
          </w:p>
        </w:tc>
      </w:tr>
      <w:tr w:rsidR="00B31ED0" w:rsidTr="008D7C0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 activities and responsibilities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Research </w:t>
            </w:r>
          </w:p>
        </w:tc>
      </w:tr>
      <w:tr w:rsidR="008D7C08" w:rsidTr="008D7C08">
        <w:tblPrEx>
          <w:tblCellMar>
            <w:top w:w="0" w:type="dxa"/>
            <w:bottom w:w="0" w:type="dxa"/>
          </w:tblCellMar>
        </w:tblPrEx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7C08" w:rsidRDefault="008D7C08" w:rsidP="00FB2894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Work experience</w:t>
            </w:r>
          </w:p>
        </w:tc>
      </w:tr>
    </w:tbl>
    <w:p w:rsidR="008D7C08" w:rsidRDefault="008D7C08" w:rsidP="008D7C08">
      <w:pPr>
        <w:rPr>
          <w:rFonts w:ascii="Arial Narrow" w:hAnsi="Arial Narrow"/>
          <w:sz w:val="10"/>
          <w:szCs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8D7C08" w:rsidTr="00FB28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C08" w:rsidRDefault="008D7C08" w:rsidP="00FB289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Dates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08" w:rsidRDefault="008D7C08" w:rsidP="00FB2894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lang w:val="hr-HR"/>
              </w:rPr>
              <w:t>2008</w:t>
            </w:r>
          </w:p>
        </w:tc>
      </w:tr>
      <w:tr w:rsidR="008D7C08" w:rsidTr="00FB28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C08" w:rsidRDefault="008D7C08" w:rsidP="00FB289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address of employer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08" w:rsidRDefault="008D7C08" w:rsidP="00FB2894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University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bCs/>
                  </w:rPr>
                  <w:t>Split</w:t>
                </w:r>
              </w:smartTag>
              <w:r>
                <w:rPr>
                  <w:rFonts w:ascii="Arial Narrow" w:hAnsi="Arial Narrow"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/>
                    <w:bCs/>
                  </w:rPr>
                  <w:t>Medical</w:t>
                </w:r>
              </w:smartTag>
              <w:r>
                <w:rPr>
                  <w:rFonts w:ascii="Arial Narrow" w:hAnsi="Arial Narrow"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bCs/>
                  </w:rPr>
                  <w:t>School</w:t>
                </w:r>
              </w:smartTag>
            </w:smartTag>
          </w:p>
        </w:tc>
      </w:tr>
      <w:tr w:rsidR="008D7C08" w:rsidTr="00FB28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C08" w:rsidRDefault="008D7C08" w:rsidP="00FB289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of business or sector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08" w:rsidRDefault="008D7C08" w:rsidP="00FB2894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Academic Institution, Department of Histology and embryology</w:t>
            </w:r>
          </w:p>
        </w:tc>
      </w:tr>
      <w:tr w:rsidR="008D7C08" w:rsidTr="00FB28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C08" w:rsidRDefault="008D7C08" w:rsidP="00FB289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Occupation or position held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08" w:rsidRDefault="008D7C08" w:rsidP="00FB2894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associate</w:t>
            </w:r>
          </w:p>
        </w:tc>
      </w:tr>
      <w:tr w:rsidR="008D7C08" w:rsidTr="00FB28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C08" w:rsidRDefault="008D7C08" w:rsidP="00FB289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 activities and responsibilities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08" w:rsidRDefault="008D7C08" w:rsidP="00FB2894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Research and teaching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31ED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Education</w:t>
            </w:r>
          </w:p>
        </w:tc>
      </w:tr>
    </w:tbl>
    <w:p w:rsidR="00B31ED0" w:rsidRDefault="00B31ED0">
      <w:pPr>
        <w:rPr>
          <w:rFonts w:ascii="Arial Narrow" w:hAnsi="Arial Narrow"/>
          <w:sz w:val="10"/>
          <w:szCs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8D7C08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lang w:val="hr-HR"/>
              </w:rPr>
              <w:t>1997.-2003.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 of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076AAC">
            <w:pPr>
              <w:ind w:left="34"/>
              <w:rPr>
                <w:rFonts w:ascii="Arial Narrow" w:hAnsi="Arial Narrow"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bCs/>
                  </w:rPr>
                  <w:t>Split</w:t>
                </w:r>
              </w:smartTag>
            </w:smartTag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type of organization providing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smartTag w:uri="urn:schemas-microsoft-com:office:smarttags" w:element="PlaceName">
              <w:r>
                <w:rPr>
                  <w:rFonts w:ascii="Arial Narrow" w:hAnsi="Arial Narrow"/>
                  <w:bCs/>
                </w:rPr>
                <w:t>Medical</w:t>
              </w:r>
            </w:smartTag>
            <w:r>
              <w:rPr>
                <w:rFonts w:ascii="Arial Narrow" w:hAnsi="Arial Narrow"/>
                <w:bCs/>
              </w:rPr>
              <w:t xml:space="preserve"> </w:t>
            </w:r>
            <w:smartTag w:uri="urn:schemas-microsoft-com:office:smarttags" w:element="PlaceType">
              <w:r>
                <w:rPr>
                  <w:rFonts w:ascii="Arial Narrow" w:hAnsi="Arial Narrow"/>
                  <w:bCs/>
                </w:rPr>
                <w:t>School</w:t>
              </w:r>
            </w:smartTag>
            <w:r>
              <w:rPr>
                <w:rFonts w:ascii="Arial Narrow" w:hAnsi="Arial Narrow"/>
                <w:bCs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Cs/>
                  </w:rPr>
                  <w:t>University</w:t>
                </w:r>
              </w:smartTag>
              <w:r w:rsidR="00076AAC">
                <w:rPr>
                  <w:rFonts w:ascii="Arial Narrow" w:hAnsi="Arial Narrow"/>
                  <w:bCs/>
                </w:rPr>
                <w:t xml:space="preserve"> of </w:t>
              </w:r>
              <w:smartTag w:uri="urn:schemas-microsoft-com:office:smarttags" w:element="PlaceName">
                <w:r w:rsidR="008D7C08">
                  <w:rPr>
                    <w:rFonts w:ascii="Arial Narrow" w:hAnsi="Arial Narrow"/>
                    <w:bCs/>
                  </w:rPr>
                  <w:t>Split</w:t>
                </w:r>
              </w:smartTag>
            </w:smartTag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 or qualification awarded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Medical doctor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8D7C08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2004.-2005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 of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8D7C08">
            <w:pPr>
              <w:ind w:left="34"/>
              <w:rPr>
                <w:rFonts w:ascii="Arial Narrow" w:hAnsi="Arial Narrow"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bCs/>
                  </w:rPr>
                  <w:t>Split</w:t>
                </w:r>
              </w:smartTag>
            </w:smartTag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type of organization providing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Postgraduate study </w:t>
            </w:r>
            <w:r w:rsidR="008D7C08">
              <w:rPr>
                <w:rFonts w:ascii="Arial Narrow" w:hAnsi="Arial Narrow"/>
                <w:bCs/>
              </w:rPr>
              <w:t xml:space="preserve">, Medical school, </w:t>
            </w:r>
            <w:smartTag w:uri="urn:schemas-microsoft-com:office:smarttags" w:element="place">
              <w:smartTag w:uri="urn:schemas-microsoft-com:office:smarttags" w:element="PlaceType">
                <w:r w:rsidR="008D7C08">
                  <w:rPr>
                    <w:rFonts w:ascii="Arial Narrow" w:hAnsi="Arial Narrow"/>
                    <w:bCs/>
                  </w:rPr>
                  <w:t>University</w:t>
                </w:r>
              </w:smartTag>
              <w:r w:rsidR="008D7C08">
                <w:rPr>
                  <w:rFonts w:ascii="Arial Narrow" w:hAnsi="Arial Narrow"/>
                  <w:bCs/>
                </w:rPr>
                <w:t xml:space="preserve"> of </w:t>
              </w:r>
              <w:smartTag w:uri="urn:schemas-microsoft-com:office:smarttags" w:element="PlaceName">
                <w:r w:rsidR="008D7C08">
                  <w:rPr>
                    <w:rFonts w:ascii="Arial Narrow" w:hAnsi="Arial Narrow"/>
                    <w:bCs/>
                  </w:rPr>
                  <w:t>Split</w:t>
                </w:r>
              </w:smartTag>
            </w:smartTag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</w:p>
        </w:tc>
      </w:tr>
    </w:tbl>
    <w:p w:rsidR="00B31ED0" w:rsidRDefault="00B31ED0">
      <w:pPr>
        <w:rPr>
          <w:rFonts w:ascii="Arial Narrow" w:hAnsi="Arial Narrow"/>
        </w:rPr>
      </w:pPr>
    </w:p>
    <w:p w:rsidR="00B31ED0" w:rsidRDefault="00B31ED0">
      <w:pPr>
        <w:rPr>
          <w:rFonts w:ascii="Arial Narrow" w:hAnsi="Arial Narrow"/>
        </w:rPr>
      </w:pPr>
    </w:p>
    <w:p w:rsidR="00B31ED0" w:rsidRDefault="00B31ED0">
      <w:pPr>
        <w:rPr>
          <w:rFonts w:ascii="Arial Narrow" w:hAnsi="Arial Narrow"/>
          <w:sz w:val="10"/>
          <w:szCs w:val="10"/>
        </w:rPr>
      </w:pPr>
    </w:p>
    <w:p w:rsidR="00B31ED0" w:rsidRDefault="00B31E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31ED0" w:rsidRDefault="00B31ED0">
      <w:pPr>
        <w:rPr>
          <w:rFonts w:ascii="Arial Narrow" w:hAnsi="Arial Narrow"/>
        </w:rPr>
      </w:pPr>
    </w:p>
    <w:p w:rsidR="00B31ED0" w:rsidRDefault="00B31ED0">
      <w:pPr>
        <w:rPr>
          <w:rFonts w:ascii="Arial Narrow" w:hAnsi="Arial Narrow"/>
        </w:rPr>
      </w:pPr>
    </w:p>
    <w:p w:rsidR="00B31ED0" w:rsidRDefault="00B31E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31ED0" w:rsidRDefault="00B31E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8D7C08" w:rsidRDefault="008D7C08">
      <w:pPr>
        <w:rPr>
          <w:rFonts w:ascii="Arial Narrow" w:hAnsi="Arial Narrow"/>
        </w:rPr>
      </w:pPr>
    </w:p>
    <w:p w:rsidR="008D7C08" w:rsidRDefault="008D7C08">
      <w:pPr>
        <w:rPr>
          <w:rFonts w:ascii="Arial Narrow" w:hAnsi="Arial Narrow"/>
        </w:rPr>
      </w:pPr>
    </w:p>
    <w:p w:rsidR="00B31ED0" w:rsidRDefault="00B31E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31ED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Personal skills and 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competencies</w:t>
            </w:r>
          </w:p>
        </w:tc>
      </w:tr>
    </w:tbl>
    <w:p w:rsidR="00B31ED0" w:rsidRDefault="00B31ED0">
      <w:pPr>
        <w:rPr>
          <w:rFonts w:ascii="Arial Narrow" w:hAnsi="Arial Narrow"/>
          <w:sz w:val="10"/>
          <w:szCs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Mother tongue(s)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Croatian</w:t>
            </w:r>
          </w:p>
        </w:tc>
      </w:tr>
    </w:tbl>
    <w:p w:rsidR="00B31ED0" w:rsidRDefault="00B31ED0">
      <w:pPr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language(s)</w:t>
            </w:r>
          </w:p>
        </w:tc>
      </w:tr>
    </w:tbl>
    <w:p w:rsidR="00B31ED0" w:rsidRDefault="00B31ED0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 xml:space="preserve">   </w:t>
      </w: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English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Speaking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8D7C08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8D7C08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Understanding (listening and reading)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8D7C08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p w:rsidR="00B31ED0" w:rsidRDefault="00B31ED0">
      <w:pPr>
        <w:rPr>
          <w:rFonts w:ascii="Arial Narrow" w:hAnsi="Arial Narrow"/>
        </w:rPr>
      </w:pPr>
    </w:p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Teaching activities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 Graduate education in Histology and Embryology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 Elective courses </w:t>
            </w:r>
            <w:r w:rsidR="008D7C08">
              <w:rPr>
                <w:rFonts w:ascii="Arial Narrow" w:hAnsi="Arial Narrow"/>
                <w:bCs/>
              </w:rPr>
              <w:t>“Head and neck anomalies”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pStyle w:val="Heading1"/>
            </w:pPr>
            <w:r>
              <w:t xml:space="preserve">      Research Experience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B3" w:rsidRDefault="006365B3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-Investigation in the field oh human physiology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-Investigations in the field of normal and abnormal human development with special emphasis on the formation </w:t>
            </w:r>
            <w:r w:rsidR="006365B3">
              <w:rPr>
                <w:rFonts w:ascii="Arial Narrow" w:hAnsi="Arial Narrow"/>
                <w:bCs/>
              </w:rPr>
              <w:t>of human jaw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-Ultrastructural and immunohistochemical investigations of developing human organs: the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role of cell death, proliferation, growth-factors</w:t>
            </w:r>
            <w:r w:rsidR="008D7C08">
              <w:rPr>
                <w:rFonts w:ascii="Arial Narrow" w:hAnsi="Arial Narrow"/>
                <w:bCs/>
              </w:rPr>
              <w:t xml:space="preserve"> and</w:t>
            </w:r>
            <w:r>
              <w:rPr>
                <w:rFonts w:ascii="Arial Narrow" w:hAnsi="Arial Narrow"/>
                <w:bCs/>
              </w:rPr>
              <w:t xml:space="preserve"> other factors during their formation and differentiation. </w:t>
            </w:r>
          </w:p>
          <w:p w:rsidR="00EB7B0B" w:rsidRDefault="00EB7B0B">
            <w:pPr>
              <w:ind w:left="34"/>
              <w:rPr>
                <w:rFonts w:ascii="Arial Narrow" w:hAnsi="Arial Narrow"/>
                <w:bCs/>
              </w:rPr>
            </w:pP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i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mallCaps/>
                <w:sz w:val="22"/>
                <w:szCs w:val="22"/>
              </w:rPr>
              <w:t>Research grants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B3" w:rsidRDefault="00B31ED0" w:rsidP="006365B3">
            <w:pPr>
              <w:spacing w:line="240" w:lineRule="atLeast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/>
                <w:bCs/>
              </w:rPr>
              <w:t>-Participation in the project “</w:t>
            </w:r>
            <w:r w:rsidR="006365B3">
              <w:rPr>
                <w:rFonts w:ascii="Arial Narrow" w:hAnsi="Arial Narrow"/>
                <w:bCs/>
              </w:rPr>
              <w:t>Breath-hold diving and cardiovascular system”</w:t>
            </w:r>
            <w:r w:rsidR="006365B3">
              <w:t xml:space="preserve"> (</w:t>
            </w:r>
            <w:r w:rsidR="006365B3" w:rsidRPr="0011310B">
              <w:rPr>
                <w:rFonts w:ascii="Arial Narrow" w:hAnsi="Arial Narrow"/>
              </w:rPr>
              <w:t>MZOŠ No. 216-2160133-0330</w:t>
            </w:r>
            <w:r w:rsidR="006365B3">
              <w:t>)</w:t>
            </w:r>
            <w:r w:rsidR="006365B3">
              <w:rPr>
                <w:rFonts w:ascii="Arial Narrow" w:hAnsi="Arial Narrow" w:cs="Arial"/>
                <w:lang w:val="hr-HR"/>
              </w:rPr>
              <w:t xml:space="preserve"> </w:t>
            </w:r>
            <w:r w:rsidR="006365B3">
              <w:rPr>
                <w:rFonts w:ascii="Arial Narrow" w:hAnsi="Arial Narrow" w:cs="Arial"/>
              </w:rPr>
              <w:t>main investigator: prof dr. Zoran Valić</w:t>
            </w:r>
            <w:r w:rsidR="006365B3">
              <w:rPr>
                <w:rFonts w:ascii="Arial Narrow" w:hAnsi="Arial Narrow" w:cs="Arial"/>
                <w:lang w:val="hr-HR"/>
              </w:rPr>
              <w:t xml:space="preserve"> </w:t>
            </w:r>
          </w:p>
          <w:p w:rsidR="000D6DC1" w:rsidRDefault="000D6DC1" w:rsidP="006365B3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="006365B3">
              <w:rPr>
                <w:rFonts w:ascii="Arial Narrow" w:hAnsi="Arial Narrow"/>
                <w:bCs/>
              </w:rPr>
              <w:t xml:space="preserve"> Participation in the project </w:t>
            </w:r>
            <w:r w:rsidR="00354214">
              <w:rPr>
                <w:rFonts w:ascii="Arial Narrow" w:hAnsi="Arial Narrow"/>
                <w:bCs/>
              </w:rPr>
              <w:t>“Gene expression during early human development”</w:t>
            </w:r>
            <w:r w:rsidR="006365B3">
              <w:rPr>
                <w:rFonts w:ascii="Arial Narrow" w:hAnsi="Arial Narrow"/>
                <w:bCs/>
              </w:rPr>
              <w:t xml:space="preserve"> </w:t>
            </w:r>
            <w:r w:rsidR="006365B3" w:rsidRPr="006365B3">
              <w:rPr>
                <w:rFonts w:ascii="Arial Narrow" w:hAnsi="Arial Narrow" w:cs="Arial"/>
                <w:lang w:val="hr-HR"/>
              </w:rPr>
              <w:t>(MZOŠ No</w:t>
            </w:r>
            <w:r w:rsidR="006365B3">
              <w:rPr>
                <w:rFonts w:ascii="Arial Narrow" w:hAnsi="Arial Narrow" w:cs="Arial"/>
                <w:lang w:val="hr-HR"/>
              </w:rPr>
              <w:t>. 021-2160528-0507. 2007-</w:t>
            </w:r>
            <w:r w:rsidR="006365B3" w:rsidRPr="006365B3">
              <w:rPr>
                <w:rFonts w:ascii="Arial Narrow" w:hAnsi="Arial Narrow" w:cs="Arial"/>
                <w:lang w:val="hr-HR"/>
              </w:rPr>
              <w:t>)</w:t>
            </w:r>
            <w:r w:rsidR="006365B3">
              <w:rPr>
                <w:rFonts w:ascii="Arial Narrow" w:hAnsi="Arial Narrow" w:cs="Arial"/>
              </w:rPr>
              <w:t xml:space="preserve"> main investigator: Prof. Mirna Saraga-Babić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pStyle w:val="Heading2"/>
              <w:jc w:val="right"/>
              <w:rPr>
                <w:bCs/>
              </w:rPr>
            </w:pPr>
            <w:r>
              <w:rPr>
                <w:bCs/>
                <w:iCs/>
                <w:smallCaps/>
              </w:rPr>
              <w:t>Computer software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10" w:rsidRDefault="006365B3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Windows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Publications</w:t>
            </w:r>
          </w:p>
          <w:p w:rsidR="00B31ED0" w:rsidRDefault="00984B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67DA8">
              <w:rPr>
                <w:rFonts w:ascii="Arial Narrow" w:hAnsi="Arial Narrow"/>
                <w:b/>
                <w:bCs/>
                <w:lang w:val="hr-HR"/>
              </w:rPr>
              <w:t>(</w:t>
            </w:r>
            <w:r>
              <w:rPr>
                <w:rFonts w:ascii="Arial Narrow" w:hAnsi="Arial Narrow"/>
                <w:b/>
                <w:bCs/>
                <w:lang w:val="hr-HR"/>
              </w:rPr>
              <w:t>CC, SCI</w:t>
            </w:r>
            <w:r w:rsidR="00B31ED0">
              <w:rPr>
                <w:rFonts w:ascii="Arial Narrow" w:hAnsi="Arial Narrow"/>
                <w:b/>
                <w:smallCaps/>
                <w:sz w:val="22"/>
                <w:szCs w:val="22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B3" w:rsidRPr="0011310B" w:rsidRDefault="006365B3" w:rsidP="006365B3">
            <w:pPr>
              <w:pStyle w:val="title"/>
              <w:rPr>
                <w:rFonts w:ascii="Arial Narrow" w:hAnsi="Arial Narrow"/>
                <w:b/>
                <w:sz w:val="20"/>
                <w:szCs w:val="20"/>
              </w:rPr>
            </w:pPr>
            <w:r w:rsidRPr="0011310B">
              <w:rPr>
                <w:rFonts w:ascii="Arial Narrow" w:hAnsi="Arial Narrow"/>
                <w:sz w:val="20"/>
                <w:szCs w:val="20"/>
              </w:rPr>
              <w:t xml:space="preserve">1. </w:t>
            </w:r>
            <w:hyperlink r:id="rId8" w:history="1">
              <w:r w:rsidRPr="0011310B">
                <w:rPr>
                  <w:rStyle w:val="Hyperlink"/>
                  <w:rFonts w:ascii="Arial Narrow" w:hAnsi="Arial Narrow"/>
                  <w:color w:val="auto"/>
                </w:rPr>
                <w:t>Spatial and temporal distribution of Ki-67 proliferation marker, Bcl-2 and Bax proteins in the developing human tooth.</w:t>
              </w:r>
            </w:hyperlink>
            <w:r w:rsidRPr="0011310B">
              <w:rPr>
                <w:rFonts w:ascii="Arial Narrow" w:hAnsi="Arial Narrow"/>
                <w:b/>
                <w:sz w:val="20"/>
                <w:szCs w:val="20"/>
              </w:rPr>
              <w:t xml:space="preserve">.   </w:t>
            </w:r>
            <w:r w:rsidRPr="0011310B">
              <w:rPr>
                <w:rFonts w:ascii="Arial Narrow" w:hAnsi="Arial Narrow"/>
                <w:sz w:val="20"/>
                <w:szCs w:val="20"/>
              </w:rPr>
              <w:t xml:space="preserve">Kalibović Govorko D, Bečić T, Vukojević K, </w:t>
            </w:r>
            <w:r w:rsidRPr="0011310B">
              <w:rPr>
                <w:rFonts w:ascii="Arial Narrow" w:hAnsi="Arial Narrow"/>
                <w:b/>
                <w:sz w:val="20"/>
                <w:szCs w:val="20"/>
              </w:rPr>
              <w:t>Mardešić-Brakus S</w:t>
            </w:r>
            <w:r w:rsidRPr="0011310B">
              <w:rPr>
                <w:rFonts w:ascii="Arial Narrow" w:hAnsi="Arial Narrow"/>
                <w:sz w:val="20"/>
                <w:szCs w:val="20"/>
              </w:rPr>
              <w:t>, Biočina-Lukenda D, Saraga-Babić M..</w:t>
            </w:r>
            <w:r w:rsidRPr="0011310B">
              <w:rPr>
                <w:rStyle w:val="jrnl"/>
                <w:rFonts w:ascii="Arial Narrow" w:hAnsi="Arial Narrow"/>
                <w:sz w:val="20"/>
                <w:szCs w:val="20"/>
              </w:rPr>
              <w:t>Arch Oral Biol</w:t>
            </w:r>
            <w:r w:rsidRPr="0011310B">
              <w:rPr>
                <w:rStyle w:val="src"/>
                <w:rFonts w:ascii="Arial Narrow" w:hAnsi="Arial Narrow"/>
                <w:sz w:val="20"/>
                <w:szCs w:val="20"/>
              </w:rPr>
              <w:t>. 2010 Aug 22. [Epub ahead of print]</w:t>
            </w:r>
            <w:r w:rsidRPr="0011310B">
              <w:rPr>
                <w:rStyle w:val="rprtid"/>
                <w:rFonts w:ascii="Arial Narrow" w:hAnsi="Arial Narrow"/>
                <w:sz w:val="20"/>
                <w:szCs w:val="20"/>
              </w:rPr>
              <w:t xml:space="preserve">PMID: 20732674 </w:t>
            </w:r>
            <w:r w:rsidRPr="0011310B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11310B">
              <w:rPr>
                <w:rFonts w:ascii="Arial Narrow" w:hAnsi="Arial Narrow"/>
                <w:sz w:val="20"/>
                <w:szCs w:val="20"/>
              </w:rPr>
              <w:t xml:space="preserve">2. </w:t>
            </w:r>
            <w:hyperlink r:id="rId9" w:history="1">
              <w:r w:rsidRPr="0011310B">
                <w:rPr>
                  <w:rStyle w:val="Hyperlink"/>
                  <w:rFonts w:ascii="Arial Narrow" w:hAnsi="Arial Narrow"/>
                  <w:color w:val="auto"/>
                </w:rPr>
                <w:t>Developmental patterns of Ki-67, bcl-2 and caspase-3 proteins expression in the human upper jaw.</w:t>
              </w:r>
            </w:hyperlink>
            <w:r w:rsidRPr="0011310B">
              <w:rPr>
                <w:rFonts w:ascii="Arial Narrow" w:hAnsi="Arial Narrow"/>
                <w:sz w:val="20"/>
                <w:szCs w:val="20"/>
              </w:rPr>
              <w:t xml:space="preserve"> Novakovic J, </w:t>
            </w:r>
            <w:r w:rsidRPr="0011310B">
              <w:rPr>
                <w:rFonts w:ascii="Arial Narrow" w:hAnsi="Arial Narrow"/>
                <w:b/>
                <w:sz w:val="20"/>
                <w:szCs w:val="20"/>
              </w:rPr>
              <w:t>Mardesic-Brakus S</w:t>
            </w:r>
            <w:r w:rsidRPr="0011310B">
              <w:rPr>
                <w:rFonts w:ascii="Arial Narrow" w:hAnsi="Arial Narrow"/>
                <w:sz w:val="20"/>
                <w:szCs w:val="20"/>
              </w:rPr>
              <w:t xml:space="preserve">, Vukojevic K, Saraga-Babic M. </w:t>
            </w:r>
            <w:r w:rsidRPr="0011310B">
              <w:rPr>
                <w:rStyle w:val="jrnl"/>
                <w:rFonts w:ascii="Arial Narrow" w:hAnsi="Arial Narrow"/>
                <w:sz w:val="20"/>
                <w:szCs w:val="20"/>
              </w:rPr>
              <w:t>Acta Histochem</w:t>
            </w:r>
            <w:r w:rsidRPr="0011310B">
              <w:rPr>
                <w:rStyle w:val="src"/>
                <w:rFonts w:ascii="Arial Narrow" w:hAnsi="Arial Narrow"/>
                <w:sz w:val="20"/>
                <w:szCs w:val="20"/>
              </w:rPr>
              <w:t>. 2010 Jun 30. [Epub ahead of print]</w:t>
            </w:r>
            <w:r w:rsidRPr="0011310B">
              <w:rPr>
                <w:rStyle w:val="rprtid"/>
                <w:rFonts w:ascii="Arial Narrow" w:hAnsi="Arial Narrow"/>
                <w:sz w:val="20"/>
                <w:szCs w:val="20"/>
              </w:rPr>
              <w:t xml:space="preserve">PMID: 20598358 </w:t>
            </w:r>
            <w:r w:rsidRPr="0011310B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11310B">
              <w:rPr>
                <w:rFonts w:ascii="Arial Narrow" w:hAnsi="Arial Narrow"/>
                <w:sz w:val="20"/>
                <w:szCs w:val="20"/>
              </w:rPr>
              <w:t>3.</w:t>
            </w:r>
            <w:hyperlink r:id="rId10" w:history="1">
              <w:r w:rsidRPr="0011310B">
                <w:rPr>
                  <w:rStyle w:val="Hyperlink"/>
                  <w:rFonts w:ascii="Arial Narrow" w:hAnsi="Arial Narrow"/>
                  <w:color w:val="auto"/>
                </w:rPr>
                <w:t>Muscle oxygen supply during cold face immersion in breath-hold divers and controls.</w:t>
              </w:r>
            </w:hyperlink>
            <w:r w:rsidRPr="0011310B">
              <w:rPr>
                <w:rFonts w:ascii="Arial Narrow" w:hAnsi="Arial Narrow"/>
                <w:sz w:val="20"/>
                <w:szCs w:val="20"/>
              </w:rPr>
              <w:t xml:space="preserve"> Valic Z, Palada I, Bakovic D, Valic M, </w:t>
            </w:r>
            <w:r w:rsidRPr="0011310B">
              <w:rPr>
                <w:rFonts w:ascii="Arial Narrow" w:hAnsi="Arial Narrow"/>
                <w:b/>
                <w:sz w:val="20"/>
                <w:szCs w:val="20"/>
              </w:rPr>
              <w:t>Mardesic-Brakus S</w:t>
            </w:r>
            <w:r w:rsidRPr="0011310B">
              <w:rPr>
                <w:rFonts w:ascii="Arial Narrow" w:hAnsi="Arial Narrow"/>
                <w:sz w:val="20"/>
                <w:szCs w:val="20"/>
              </w:rPr>
              <w:t xml:space="preserve">, Dujic Z. </w:t>
            </w:r>
            <w:r w:rsidRPr="0011310B">
              <w:rPr>
                <w:rStyle w:val="jrnl"/>
                <w:rFonts w:ascii="Arial Narrow" w:hAnsi="Arial Narrow"/>
                <w:sz w:val="20"/>
                <w:szCs w:val="20"/>
              </w:rPr>
              <w:t>Aviat Space Environ Med</w:t>
            </w:r>
            <w:r w:rsidRPr="0011310B">
              <w:rPr>
                <w:rStyle w:val="src"/>
                <w:rFonts w:ascii="Arial Narrow" w:hAnsi="Arial Narrow"/>
                <w:sz w:val="20"/>
                <w:szCs w:val="20"/>
              </w:rPr>
              <w:t>. 2006 Dec;77(12):1224-9.</w:t>
            </w:r>
            <w:r w:rsidRPr="0011310B">
              <w:rPr>
                <w:rStyle w:val="rprtid"/>
                <w:rFonts w:ascii="Arial Narrow" w:hAnsi="Arial Narrow"/>
                <w:sz w:val="20"/>
                <w:szCs w:val="20"/>
              </w:rPr>
              <w:t>PMID: 17183917 [PubMed - indexed for MEDLINE]</w:t>
            </w:r>
            <w:r>
              <w:rPr>
                <w:rStyle w:val="rprtid"/>
                <w:rFonts w:ascii="Arial Narrow" w:hAnsi="Arial Narrow"/>
                <w:sz w:val="20"/>
                <w:szCs w:val="20"/>
              </w:rPr>
              <w:t xml:space="preserve">                                      </w:t>
            </w:r>
            <w:r w:rsidRPr="0011310B">
              <w:rPr>
                <w:rFonts w:ascii="Arial Narrow" w:hAnsi="Arial Narrow"/>
                <w:sz w:val="20"/>
                <w:szCs w:val="20"/>
                <w:u w:val="single"/>
              </w:rPr>
              <w:t xml:space="preserve">4.. Apoptotic and antiapoptotic factors in early human mandible development.  </w:t>
            </w:r>
            <w:r w:rsidRPr="00113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Mardesic-Brakus</w:t>
            </w:r>
            <w:r w:rsidRPr="0011310B">
              <w:rPr>
                <w:rFonts w:ascii="Arial Narrow" w:hAnsi="Arial Narrow"/>
                <w:color w:val="000000"/>
                <w:sz w:val="20"/>
                <w:szCs w:val="20"/>
              </w:rPr>
              <w:t xml:space="preserve"> S,</w:t>
            </w:r>
            <w:r w:rsidRPr="00113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11310B">
              <w:rPr>
                <w:rFonts w:ascii="Arial Narrow" w:hAnsi="Arial Narrow"/>
                <w:color w:val="000000"/>
                <w:sz w:val="20"/>
                <w:szCs w:val="20"/>
              </w:rPr>
              <w:t xml:space="preserve">Kalibovic Govorko D, Vukojevic K, Alujevic Jakus I, Carev D, Petricevic J, Saraga-Babic M; </w:t>
            </w:r>
            <w:r w:rsidRPr="00113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11310B">
              <w:rPr>
                <w:rFonts w:ascii="Arial Narrow" w:hAnsi="Arial Narrow"/>
                <w:color w:val="000000"/>
                <w:sz w:val="20"/>
                <w:szCs w:val="20"/>
              </w:rPr>
              <w:t>Eur J Oral Sci (2010)</w:t>
            </w:r>
          </w:p>
          <w:p w:rsidR="00B31ED0" w:rsidRDefault="00B31ED0" w:rsidP="006365B3">
            <w:pPr>
              <w:tabs>
                <w:tab w:val="num" w:pos="459"/>
              </w:tabs>
              <w:ind w:left="176"/>
              <w:rPr>
                <w:rFonts w:ascii="Arial Narrow" w:hAnsi="Arial Narrow"/>
                <w:bCs/>
              </w:rPr>
            </w:pPr>
          </w:p>
        </w:tc>
      </w:tr>
    </w:tbl>
    <w:p w:rsidR="00B31ED0" w:rsidRDefault="00B31E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31ED0" w:rsidRDefault="00B31ED0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E5690C" w:rsidRDefault="00E5690C">
      <w:pPr>
        <w:rPr>
          <w:rFonts w:ascii="Arial Narrow" w:hAnsi="Arial Narrow"/>
          <w:lang w:val="de-DE"/>
        </w:rPr>
      </w:pPr>
    </w:p>
    <w:p w:rsidR="00E5690C" w:rsidRDefault="00E5690C">
      <w:pPr>
        <w:rPr>
          <w:rFonts w:ascii="Arial Narrow" w:hAnsi="Arial Narrow"/>
          <w:lang w:val="de-DE"/>
        </w:rPr>
      </w:pPr>
    </w:p>
    <w:p w:rsidR="00E5690C" w:rsidRDefault="00E5690C">
      <w:pPr>
        <w:rPr>
          <w:rFonts w:ascii="Arial Narrow" w:hAnsi="Arial Narrow"/>
          <w:lang w:val="de-DE"/>
        </w:rPr>
      </w:pPr>
    </w:p>
    <w:p w:rsidR="00E5690C" w:rsidRDefault="00E5690C">
      <w:pPr>
        <w:rPr>
          <w:rFonts w:ascii="Arial Narrow" w:hAnsi="Arial Narrow"/>
          <w:lang w:val="de-DE"/>
        </w:rPr>
      </w:pPr>
    </w:p>
    <w:p w:rsidR="00E5690C" w:rsidRDefault="00E5690C">
      <w:pPr>
        <w:rPr>
          <w:rFonts w:ascii="Arial Narrow" w:hAnsi="Arial Narrow"/>
          <w:lang w:val="de-DE"/>
        </w:rPr>
      </w:pPr>
    </w:p>
    <w:p w:rsidR="00E5690C" w:rsidRDefault="00E5690C">
      <w:pPr>
        <w:rPr>
          <w:rFonts w:ascii="Arial Narrow" w:hAnsi="Arial Narrow"/>
          <w:lang w:val="de-DE"/>
        </w:rPr>
      </w:pPr>
    </w:p>
    <w:p w:rsidR="00E5690C" w:rsidRDefault="00E5690C">
      <w:pPr>
        <w:rPr>
          <w:rFonts w:ascii="Arial Narrow" w:hAnsi="Arial Narrow"/>
          <w:lang w:val="de-DE"/>
        </w:rPr>
      </w:pPr>
    </w:p>
    <w:p w:rsidR="00E5690C" w:rsidRDefault="00E5690C">
      <w:pPr>
        <w:rPr>
          <w:rFonts w:ascii="Arial Narrow" w:hAnsi="Arial Narrow"/>
          <w:lang w:val="de-DE"/>
        </w:rPr>
      </w:pPr>
    </w:p>
    <w:p w:rsidR="00E5690C" w:rsidRPr="00D56D18" w:rsidRDefault="00E5690C">
      <w:pPr>
        <w:rPr>
          <w:rFonts w:ascii="Arial Narrow" w:hAnsi="Arial Narrow"/>
          <w:lang w:val="de-DE"/>
        </w:rPr>
      </w:pPr>
    </w:p>
    <w:p w:rsidR="00B31ED0" w:rsidRPr="00D56D18" w:rsidRDefault="00B31ED0">
      <w:pPr>
        <w:rPr>
          <w:rFonts w:ascii="Arial Narrow" w:hAnsi="Arial Narrow"/>
          <w:lang w:val="hr-HR"/>
        </w:rPr>
      </w:pPr>
    </w:p>
    <w:p w:rsidR="00B31ED0" w:rsidRDefault="00B31ED0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E5690C" w:rsidTr="00DD51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90C" w:rsidRDefault="00E5690C" w:rsidP="00DD517A">
            <w:pPr>
              <w:jc w:val="right"/>
              <w:rPr>
                <w:rFonts w:ascii="Arial Narrow" w:hAnsi="Arial Narrow"/>
                <w:b/>
                <w:iCs/>
                <w:smallCaps/>
                <w:sz w:val="22"/>
                <w:szCs w:val="22"/>
                <w:lang w:val="hr-HR"/>
              </w:rPr>
            </w:pPr>
          </w:p>
          <w:p w:rsidR="00E5690C" w:rsidRDefault="003137FB" w:rsidP="00DD517A">
            <w:pPr>
              <w:jc w:val="right"/>
              <w:rPr>
                <w:rFonts w:ascii="Arial Narrow" w:hAnsi="Arial Narrow"/>
                <w:b/>
                <w:iCs/>
                <w:smallCap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iCs/>
                <w:smallCaps/>
                <w:sz w:val="22"/>
                <w:szCs w:val="22"/>
                <w:lang w:val="hr-HR"/>
              </w:rPr>
              <w:t>CONGRESSES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lang w:val="hr-HR"/>
              </w:rPr>
              <w:t>-</w:t>
            </w:r>
            <w:r>
              <w:rPr>
                <w:rFonts w:ascii="Arial Narrow" w:hAnsi="Arial Narrow"/>
                <w:lang w:val="hr-HR"/>
              </w:rPr>
              <w:t xml:space="preserve">Saraga-Babić M., Švajger A.: Anomalies od the human notochord. EDBO Congress,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Helsinki, Finland, 14-18 June, 1987. Cell Differ 20 (Suppl.): 63, 1987.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.Saraga-Babić M., Wartiovaara J., Lehtonen E., Švajger A.: Close association between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the notochord and the spinal cord in the regressing human tail. ISDB Congress, Utrecht, The Netherlands, August 20-25, 1989. Cell  Differ Dev (Suppl.): 76, 1989.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-Saraga-Babić M., Bakotin J., Anđelinović Š., Saraga M.: Neurodevelopmental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abnormalities in humans. Fifth International Meeting of Adriatic Society of Pathology.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 Split, June 23-24, 1990, Abstracts, p.23.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-Saraga-Babić M., Wartiovaara J., Lehtonen E., Švajger A.: Notochord in early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human development. ESF Study Workshop on Developmental Biology, Amalfi,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Italy, Sept. 30.-Oct. 7., 1990, Abstracts.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-Saraga-Babić M., Stefanović V., Wartiovaara J., Lehtonen E.: Spinal cord-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notochord relationship in normal human embryos and in a human embryo with double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spinal cord.. EDBC, Jerusalem, Israel, August 11-16, 1991, Abstracts.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-Saraga-Babić M.: Influence of the notochord on the formation of bursa pharyngea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in early human development. 5. Spomenski sestanek profesorja Dr. Frana I. Zavrnika,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Gozd-Mertuljak, Slovenija, 1992., Zbornik povzetkov, str. 80-82.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-Saraga-Babić M., Stefanović V., Wartiovaara J., lehtonen E.: Primary and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lastRenderedPageBreak/>
              <w:t>secondary  neurulation in a 4-week human embryo. The Seventh International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Conference of the International Society of Differentiation, Helsinki, Finland, 1992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Abstracts, p. 125.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-Stefanović V., Saraga-Babić M., Lehtonen E., Wartiovaara J.: Ultrastructure of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cell  contacts in early developing human pituitary gland. The Seventh International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Conference of the International Society of Differentiation, Helsinki, Finland, 1992.,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Abstracts, p. 76.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-Sapunar D., Saraga-Babić M., Peruzović M., Marušić M.: The effect of hyperbaric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oxygen on rat embryos. The Seventh International Conference of the International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Society of Differentiation, Helsinki, Finland, 1992., Abstracts, p. 75. 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-Saraga-Babić M., Sapunar D., Stefanović V.: Histological characteristics of the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central nervous system, notochord and vertebral column in human craniorachischisis.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16. Alps Adria Meeting of Anatomists, Zagreb, May 20-23,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1993, Abstracts, p.22.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-Stefanović V., Saraga-Babić M., Wartiovaara J.: Proliferation and differentiation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of cells in the developing human pituitary primordium. 16. Alps Adria Meeting of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Anatomists, Zagreb, May 20-23, 1993, Abstracts, p.63. 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-Saraga-Babić M., Stefanović V., Wartiovaara J., Lehtonen E.: Epithelio -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mesenchymal change in phenotype of human notochord cells during development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of vertebral axis. ISDB 12</w:t>
            </w:r>
            <w:r>
              <w:rPr>
                <w:rFonts w:ascii="Arial Narrow" w:hAnsi="Arial Narrow"/>
                <w:vertAlign w:val="superscript"/>
                <w:lang w:val="hr-HR"/>
              </w:rPr>
              <w:t>th</w:t>
            </w:r>
            <w:r>
              <w:rPr>
                <w:rFonts w:ascii="Arial Narrow" w:hAnsi="Arial Narrow"/>
                <w:lang w:val="hr-HR"/>
              </w:rPr>
              <w:t xml:space="preserve"> International Congress, Vienna, Austria, August 8-13, 1993,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 Abstract Book, p. 106.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-Saraga-Babić M., Stefanović V., Lehtonen E., Wartiovaara J.: Notochord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abnormalities in different human developmental axial disorders. ISDB 12</w:t>
            </w:r>
            <w:r>
              <w:rPr>
                <w:rFonts w:ascii="Arial Narrow" w:hAnsi="Arial Narrow"/>
                <w:vertAlign w:val="superscript"/>
                <w:lang w:val="hr-HR"/>
              </w:rPr>
              <w:t>th</w:t>
            </w:r>
            <w:r>
              <w:rPr>
                <w:rFonts w:ascii="Arial Narrow" w:hAnsi="Arial Narrow"/>
                <w:lang w:val="hr-HR"/>
              </w:rPr>
              <w:t xml:space="preserve"> International Congress, Vienna, Austria, August 8-13, 1993, Abstract Book, p. 106.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-Saraga-Babić M., Wartiovaara J., Stefanović V., Sapunar D., Lehtonen E.: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Intermediate filaments and apoptosis during human notochord development. The Third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International Duodecim Symposium, Embryonic Induction: Models and Molecules. Mariehamn,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Aland, Finland, 14-17 June, 1995, Abstracts, p.5. 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-Saraga-Babić M., Krolo M., Terzić J., Sapunar D.: Neurulation defects during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human development. EDBC, Toulouse, France, July, 1995, Abstract Book, p.51. 16.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-Sapunar -, Vilović K., England M., Saraga-Babić M.: Morphological diversity of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dying cells during regression of the human tail.  The 9</w:t>
            </w:r>
            <w:r>
              <w:rPr>
                <w:rFonts w:ascii="Arial Narrow" w:hAnsi="Arial Narrow"/>
                <w:vertAlign w:val="superscript"/>
                <w:lang w:val="hr-HR"/>
              </w:rPr>
              <w:t>th</w:t>
            </w:r>
            <w:r>
              <w:rPr>
                <w:rFonts w:ascii="Arial Narrow" w:hAnsi="Arial Narrow"/>
                <w:lang w:val="hr-HR"/>
              </w:rPr>
              <w:t xml:space="preserve"> International Conference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of the International Society of Differentiation. Pisa, Italy, Sept.-Oct., 1996,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Abstract  Book, p. 113.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-Terzić J., Saraga-Babić M., Muller C., Gruss P.: Expression of PAX2 gene during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human development. The 9</w:t>
            </w:r>
            <w:r>
              <w:rPr>
                <w:rFonts w:ascii="Arial Narrow" w:hAnsi="Arial Narrow"/>
                <w:vertAlign w:val="superscript"/>
                <w:lang w:val="hr-HR"/>
              </w:rPr>
              <w:t>th</w:t>
            </w:r>
            <w:r>
              <w:rPr>
                <w:rFonts w:ascii="Arial Narrow" w:hAnsi="Arial Narrow"/>
                <w:lang w:val="hr-HR"/>
              </w:rPr>
              <w:t xml:space="preserve"> International Conference of the International Society  of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Differentiation. Pisa, Italy, Sept.-Oct., 1996, Abstract  Book, p. 117.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-Božanić, D., Tafra, R., Saraga-Babić, M.: Role of apoptosis and mitosis during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early stages of human eye development. Apoptosis 2003. From signalling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pathways to therapeutic tools . Diederich, Marc (ed.), Luxemburg, 2003, Abstract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book, p.147.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-Vilović,K., Sapunar, D., Ilijić, E., Glamočlija,V., Saraga-Babić, M.: Cell death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during development of the human spinal cord. Apoptosis 2003. From signalling 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pathways to therapeutic tools . Diederich, Marc (ed.), Luxemburg, 2003, Abstract </w:t>
            </w:r>
          </w:p>
          <w:p w:rsidR="00E5690C" w:rsidRDefault="00E5690C" w:rsidP="00DD517A">
            <w:pPr>
              <w:ind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book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</w:p>
          <w:p w:rsidR="00E5690C" w:rsidRDefault="00E5690C" w:rsidP="00DD517A">
            <w:pPr>
              <w:ind w:right="-2"/>
              <w:rPr>
                <w:rFonts w:ascii="Arial Narrow" w:hAnsi="Arial Narrow"/>
                <w:lang w:val="hr-HR"/>
              </w:rPr>
            </w:pPr>
          </w:p>
        </w:tc>
      </w:tr>
      <w:tr w:rsidR="00CB2623" w:rsidRPr="006F6478" w:rsidTr="00CB26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623" w:rsidRDefault="00CB2623" w:rsidP="00CB2623">
            <w:pPr>
              <w:jc w:val="right"/>
              <w:rPr>
                <w:rFonts w:ascii="Arial Narrow" w:hAnsi="Arial Narrow"/>
                <w:b/>
                <w:iCs/>
                <w:smallCaps/>
                <w:sz w:val="22"/>
                <w:szCs w:val="22"/>
                <w:lang w:val="hr-HR"/>
              </w:rPr>
            </w:pPr>
          </w:p>
          <w:p w:rsidR="00CB2623" w:rsidRPr="00CB2623" w:rsidRDefault="00CB2623" w:rsidP="00CB262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/>
                <w:iCs/>
                <w:smallCaps/>
                <w:sz w:val="22"/>
                <w:szCs w:val="22"/>
                <w:lang w:val="hr-HR"/>
              </w:rPr>
              <w:t>CONGRESSES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3" w:rsidRPr="00CB2623" w:rsidRDefault="00CB2623" w:rsidP="00CB2623">
            <w:pPr>
              <w:ind w:left="34" w:right="-664"/>
              <w:rPr>
                <w:rFonts w:ascii="Arial Narrow" w:hAnsi="Arial Narrow"/>
                <w:lang w:val="hr-HR"/>
              </w:rPr>
            </w:pPr>
            <w:r w:rsidRPr="00CB2623">
              <w:rPr>
                <w:rFonts w:ascii="Arial Narrow" w:hAnsi="Arial Narrow"/>
                <w:lang w:val="hr-HR"/>
              </w:rPr>
              <w:t>-Božanić D., Bočina I., Saraga-Babić M.: Advances in the assessment of the early stages of human eye development. Journal of Perinatal Medicine, Zagreb, 2005, Abstract Book p.56.</w:t>
            </w:r>
          </w:p>
          <w:p w:rsidR="00CB2623" w:rsidRPr="00CB2623" w:rsidRDefault="00CB2623" w:rsidP="00CB2623">
            <w:pPr>
              <w:ind w:left="34" w:right="-664"/>
              <w:rPr>
                <w:rFonts w:ascii="Arial Narrow" w:hAnsi="Arial Narrow"/>
                <w:lang w:val="hr-HR"/>
              </w:rPr>
            </w:pPr>
            <w:r w:rsidRPr="00CB2623">
              <w:rPr>
                <w:rFonts w:ascii="Arial Narrow" w:hAnsi="Arial Narrow"/>
                <w:lang w:val="hr-HR"/>
              </w:rPr>
              <w:t xml:space="preserve">- Carev D., Krnić D., Saraga M., Sapunar D., Saraga-Babić M.: Role of mitotic, pro-apoptotic and anti-apoptotic factors in human kidney development. Pediatric Nephrology, Heildelberg:Springer, pp </w:t>
            </w:r>
          </w:p>
          <w:p w:rsidR="00CB2623" w:rsidRPr="00CB2623" w:rsidRDefault="00CB2623" w:rsidP="00CB2623">
            <w:pPr>
              <w:ind w:left="34" w:right="-664"/>
              <w:rPr>
                <w:rFonts w:ascii="Arial Narrow" w:hAnsi="Arial Narrow"/>
                <w:lang w:val="hr-HR"/>
              </w:rPr>
            </w:pPr>
            <w:r w:rsidRPr="00CB2623">
              <w:rPr>
                <w:rFonts w:ascii="Arial Narrow" w:hAnsi="Arial Narrow"/>
                <w:lang w:val="hr-HR"/>
              </w:rPr>
              <w:t>1525, 2006.</w:t>
            </w:r>
          </w:p>
          <w:p w:rsidR="00CB2623" w:rsidRPr="00CB2623" w:rsidRDefault="00CB2623" w:rsidP="00CB2623">
            <w:pPr>
              <w:ind w:left="34" w:right="-664"/>
              <w:rPr>
                <w:rFonts w:ascii="Arial Narrow" w:hAnsi="Arial Narrow"/>
                <w:lang w:val="hr-HR"/>
              </w:rPr>
            </w:pPr>
            <w:r w:rsidRPr="00CB2623">
              <w:rPr>
                <w:rFonts w:ascii="Arial Narrow" w:hAnsi="Arial Narrow"/>
                <w:lang w:val="hr-HR"/>
              </w:rPr>
              <w:t>- Carev D., Saraga M, Saraga-Babić M.: Early human kidney development: role of intermediate</w:t>
            </w:r>
          </w:p>
          <w:p w:rsidR="00CB2623" w:rsidRPr="00CB2623" w:rsidRDefault="00CB2623" w:rsidP="00CB2623">
            <w:pPr>
              <w:ind w:left="34" w:right="-664"/>
              <w:rPr>
                <w:rFonts w:ascii="Arial Narrow" w:hAnsi="Arial Narrow"/>
                <w:lang w:val="hr-HR"/>
              </w:rPr>
            </w:pPr>
            <w:r w:rsidRPr="00CB2623">
              <w:rPr>
                <w:rFonts w:ascii="Arial Narrow" w:hAnsi="Arial Narrow"/>
                <w:lang w:val="hr-HR"/>
              </w:rPr>
              <w:t xml:space="preserve"> filaments (cytokeratins and vimentin), epithelial and transforming growth factors (EGF and TGF-a)</w:t>
            </w:r>
          </w:p>
          <w:p w:rsidR="00CB2623" w:rsidRPr="00CB2623" w:rsidRDefault="00CB2623" w:rsidP="00CB2623">
            <w:pPr>
              <w:ind w:left="34" w:right="-664"/>
              <w:rPr>
                <w:rFonts w:ascii="Arial Narrow" w:hAnsi="Arial Narrow"/>
                <w:lang w:val="hr-HR"/>
              </w:rPr>
            </w:pPr>
            <w:r w:rsidRPr="00CB2623">
              <w:rPr>
                <w:rFonts w:ascii="Arial Narrow" w:hAnsi="Arial Narrow"/>
                <w:lang w:val="hr-HR"/>
              </w:rPr>
              <w:t>Pediatric nephrology, Helidelberg, Springer, 22, pp.1507, 2007.</w:t>
            </w:r>
          </w:p>
          <w:p w:rsidR="00CB2623" w:rsidRPr="00CB2623" w:rsidRDefault="00CB2623" w:rsidP="00CB2623">
            <w:pPr>
              <w:ind w:left="34" w:right="-664"/>
              <w:rPr>
                <w:rFonts w:ascii="Arial Narrow" w:hAnsi="Arial Narrow"/>
                <w:lang w:val="hr-HR"/>
              </w:rPr>
            </w:pPr>
            <w:r w:rsidRPr="00CB2623">
              <w:rPr>
                <w:rFonts w:ascii="Arial Narrow" w:hAnsi="Arial Narrow"/>
                <w:lang w:val="hr-HR"/>
              </w:rPr>
              <w:t>- Carev, d.; Saraga, M.; Saraga-Babić, M.: Early human kidney development: appearance and role of FGF and BMP family proteins and VEGF protein. Pediatric nephrology, Heidelberg, Springer, pp</w:t>
            </w:r>
          </w:p>
          <w:p w:rsidR="00CB2623" w:rsidRPr="00CB2623" w:rsidRDefault="00CB2623" w:rsidP="00CB2623">
            <w:pPr>
              <w:ind w:left="34" w:right="-664"/>
              <w:rPr>
                <w:rFonts w:ascii="Arial Narrow" w:hAnsi="Arial Narrow"/>
                <w:lang w:val="hr-HR"/>
              </w:rPr>
            </w:pPr>
            <w:r w:rsidRPr="00CB2623">
              <w:rPr>
                <w:rFonts w:ascii="Arial Narrow" w:hAnsi="Arial Narrow"/>
                <w:lang w:val="hr-HR"/>
              </w:rPr>
              <w:t>1668, 2008.</w:t>
            </w:r>
          </w:p>
        </w:tc>
      </w:tr>
    </w:tbl>
    <w:p w:rsidR="00B31ED0" w:rsidRDefault="00693DFC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          </w:t>
      </w: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E852E3" w:rsidTr="001D16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2E3" w:rsidRDefault="00E852E3" w:rsidP="001D16D9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Mentorship</w:t>
            </w:r>
          </w:p>
          <w:p w:rsidR="00E852E3" w:rsidRDefault="00E852E3" w:rsidP="001D16D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E3" w:rsidRPr="006E27B2" w:rsidRDefault="00E852E3" w:rsidP="001D16D9">
            <w:pPr>
              <w:rPr>
                <w:rFonts w:ascii="Arial Narrow" w:hAnsi="Arial Narrow"/>
                <w:b/>
              </w:rPr>
            </w:pPr>
            <w:r w:rsidRPr="006E27B2">
              <w:rPr>
                <w:rFonts w:ascii="Arial Narrow" w:hAnsi="Arial Narrow"/>
                <w:b/>
              </w:rPr>
              <w:t>Master's thesis: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1.Janoš Terzić: Testing of association between Creeper mutant with genes for collagen II and XI, and diplopodia-5 mutant with GHox-8 gene.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Zagreb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</w:rPr>
                  <w:t>Zagreb</w:t>
                </w:r>
              </w:smartTag>
            </w:smartTag>
            <w:r>
              <w:rPr>
                <w:rFonts w:ascii="Arial Narrow" w:hAnsi="Arial Narrow"/>
              </w:rPr>
              <w:t>,1997.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2.Katarina Vilović: Cell death during differentiation of axial structures in human embryos.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lastRenderedPageBreak/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Zagreb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</w:rPr>
                  <w:t>Zagreb</w:t>
                </w:r>
              </w:smartTag>
            </w:smartTag>
            <w:r>
              <w:rPr>
                <w:rFonts w:ascii="Arial Narrow" w:hAnsi="Arial Narrow"/>
              </w:rPr>
              <w:t>, 1999.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3.Ivana Bočina: Structure of the notochord in the lancelet Branchiostoma lanceolatum L. Faculty of Science,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Zagreb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</w:rPr>
                  <w:t>Zagreb</w:t>
                </w:r>
              </w:smartTag>
            </w:smartTag>
            <w:r>
              <w:rPr>
                <w:rFonts w:ascii="Arial Narrow" w:hAnsi="Arial Narrow"/>
              </w:rPr>
              <w:t>, 2001.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Darka Božanić: Role of apoptosis and mitosis during early stages of human eye development. Univesity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</w:rPr>
                  <w:t>Split</w:t>
                </w:r>
              </w:smartTag>
            </w:smartTag>
            <w:r>
              <w:rPr>
                <w:rFonts w:ascii="Arial Narrow" w:hAnsi="Arial Narrow"/>
              </w:rPr>
              <w:t>, Split, 2002.</w:t>
            </w:r>
          </w:p>
          <w:p w:rsidR="00E852E3" w:rsidRPr="00E852E3" w:rsidRDefault="00E852E3" w:rsidP="001D16D9">
            <w:pPr>
              <w:ind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</w:rPr>
              <w:t xml:space="preserve">5. </w:t>
            </w:r>
            <w:r w:rsidRPr="00E852E3">
              <w:rPr>
                <w:rFonts w:ascii="Arial Narrow" w:hAnsi="Arial Narrow"/>
                <w:lang w:val="hr-HR"/>
              </w:rPr>
              <w:t xml:space="preserve">Katarina Vukojević: Role of bcl-2, caspase-3 and Ki-67 factors during development of spinal </w:t>
            </w:r>
          </w:p>
          <w:p w:rsidR="00E852E3" w:rsidRPr="00E852E3" w:rsidRDefault="00E852E3" w:rsidP="001D16D9">
            <w:pPr>
              <w:ind w:right="-664"/>
              <w:rPr>
                <w:rFonts w:ascii="Arial Narrow" w:hAnsi="Arial Narrow"/>
                <w:lang w:val="hr-HR"/>
              </w:rPr>
            </w:pPr>
            <w:r w:rsidRPr="00E852E3">
              <w:rPr>
                <w:rFonts w:ascii="Arial Narrow" w:hAnsi="Arial Narrow"/>
                <w:lang w:val="hr-HR"/>
              </w:rPr>
              <w:t>ganglia in  human embryos. University of Mostar, Mostar, 2008.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</w:p>
          <w:p w:rsidR="00E852E3" w:rsidRPr="006E27B2" w:rsidRDefault="00E852E3" w:rsidP="001D16D9">
            <w:pPr>
              <w:pStyle w:val="Aaoeeu"/>
              <w:rPr>
                <w:rFonts w:ascii="Arial Narrow" w:hAnsi="Arial Narrow"/>
                <w:b/>
              </w:rPr>
            </w:pPr>
            <w:r w:rsidRPr="006E27B2">
              <w:rPr>
                <w:rFonts w:ascii="Arial Narrow" w:hAnsi="Arial Narrow"/>
                <w:b/>
              </w:rPr>
              <w:t>Doctor's thesis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1.Vedran Stefanović: Early differentiation of the human pituitary gland.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Zagreb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</w:rPr>
                  <w:t>Zagreb</w:t>
                </w:r>
              </w:smartTag>
            </w:smartTag>
            <w:r>
              <w:rPr>
                <w:rFonts w:ascii="Arial Narrow" w:hAnsi="Arial Narrow"/>
              </w:rPr>
              <w:t>, 1994.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2.Damir Sapunar: Changes in the structure of the labyrinth in the rat placenta caused by hypoxia,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Zagreb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</w:rPr>
                  <w:t>Zagreb</w:t>
                </w:r>
              </w:smartTag>
            </w:smartTag>
            <w:r>
              <w:rPr>
                <w:rFonts w:ascii="Arial Narrow" w:hAnsi="Arial Narrow"/>
              </w:rPr>
              <w:t>, 1996.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Janoš Terzić: Expression of collagen transgene in mice with Osteogenesis Imperfecta.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Zagreb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</w:rPr>
                  <w:t>Zagreb</w:t>
                </w:r>
              </w:smartTag>
            </w:smartTag>
            <w:r>
              <w:rPr>
                <w:rFonts w:ascii="Arial Narrow" w:hAnsi="Arial Narrow"/>
              </w:rPr>
              <w:t xml:space="preserve"> 1998.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Katarina Vilović: Cell death in the spinal cord of human conceptuses,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Split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</w:rPr>
                  <w:t>Split</w:t>
                </w:r>
              </w:smartTag>
            </w:smartTag>
            <w:r>
              <w:rPr>
                <w:rFonts w:ascii="Arial Narrow" w:hAnsi="Arial Narrow"/>
              </w:rPr>
              <w:t>, 2002.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Dark Božanić: Role of cell proliferation, cytoskeleton and growth factors in the early development of the human eye.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Split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</w:rPr>
                  <w:t>Split</w:t>
                </w:r>
              </w:smartTag>
            </w:smartTag>
            <w:r>
              <w:rPr>
                <w:rFonts w:ascii="Arial Narrow" w:hAnsi="Arial Narrow"/>
              </w:rPr>
              <w:t>, 2005.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6.Ivana Bočina: Immunohistochemical and ultratrsuctural characteristics of the notochord in Amphioxus.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Zagreb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</w:rPr>
                  <w:t>Zagreb</w:t>
                </w:r>
              </w:smartTag>
            </w:smartTag>
            <w:r>
              <w:rPr>
                <w:rFonts w:ascii="Arial Narrow" w:hAnsi="Arial Narrow"/>
              </w:rPr>
              <w:t>, 2005.</w:t>
            </w:r>
          </w:p>
          <w:p w:rsidR="00E852E3" w:rsidRDefault="00E852E3" w:rsidP="001D16D9">
            <w:pPr>
              <w:ind w:right="-664"/>
              <w:rPr>
                <w:rFonts w:ascii="Arial Narrow" w:hAnsi="Arial Narrow"/>
                <w:lang w:val="hr-HR"/>
              </w:rPr>
            </w:pPr>
            <w:r w:rsidRPr="00DE3D0F">
              <w:rPr>
                <w:rFonts w:ascii="Arial Narrow" w:hAnsi="Arial Narrow"/>
                <w:lang w:val="hr-HR"/>
              </w:rPr>
              <w:t>7.</w:t>
            </w:r>
            <w:r w:rsidRPr="00E852E3">
              <w:rPr>
                <w:rFonts w:ascii="Arial Narrow" w:hAnsi="Arial Narrow"/>
                <w:lang w:val="hr-HR"/>
              </w:rPr>
              <w:t>Carev Dominko: „Role of apoptotic and proliferation factors as well as intermediate filament proteins in early development of human kidneys.  University of Split, Split, 2008.</w:t>
            </w:r>
          </w:p>
          <w:p w:rsidR="00DE3D0F" w:rsidRDefault="00DE3D0F" w:rsidP="001D16D9">
            <w:pPr>
              <w:ind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8. Vukojević Katarina: „Developmental destiny of neural crest cells and their differentiation in the</w:t>
            </w:r>
          </w:p>
          <w:p w:rsidR="00DE3D0F" w:rsidRDefault="00DE3D0F" w:rsidP="001D16D9">
            <w:pPr>
              <w:ind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 developing human spinal ganglia. University of Split, 2009.</w:t>
            </w:r>
          </w:p>
          <w:p w:rsidR="00DE3D0F" w:rsidRDefault="00DE3D0F" w:rsidP="001D16D9">
            <w:pPr>
              <w:ind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9. Bazina Mirna:“ Role of apoptotic and growth factors as well as other developmental factors</w:t>
            </w:r>
          </w:p>
          <w:p w:rsidR="00DE3D0F" w:rsidRDefault="00DE3D0F" w:rsidP="001D16D9">
            <w:pPr>
              <w:ind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In early development of the human hypophysis. University of Split, 2009.</w:t>
            </w:r>
          </w:p>
          <w:p w:rsidR="00DE3D0F" w:rsidRPr="00E852E3" w:rsidRDefault="00DE3D0F" w:rsidP="001D16D9">
            <w:pPr>
              <w:ind w:right="-664"/>
              <w:rPr>
                <w:rFonts w:ascii="Arial Narrow" w:hAnsi="Arial Narrow"/>
                <w:lang w:val="hr-HR"/>
              </w:rPr>
            </w:pPr>
          </w:p>
          <w:p w:rsidR="00E852E3" w:rsidRPr="001D793E" w:rsidRDefault="00E852E3" w:rsidP="001D16D9">
            <w:pPr>
              <w:ind w:right="-664"/>
              <w:rPr>
                <w:rFonts w:ascii="Arial Narrow" w:hAnsi="Arial Narrow"/>
                <w:color w:val="FF0000"/>
                <w:lang w:val="hr-HR"/>
              </w:rPr>
            </w:pPr>
          </w:p>
          <w:p w:rsidR="00E852E3" w:rsidRDefault="00E852E3" w:rsidP="001D16D9">
            <w:pPr>
              <w:ind w:right="-664"/>
              <w:rPr>
                <w:rFonts w:ascii="Arial Narrow" w:hAnsi="Arial Narrow"/>
                <w:lang w:val="hr-HR"/>
              </w:rPr>
            </w:pPr>
          </w:p>
          <w:p w:rsidR="00E852E3" w:rsidRDefault="00E852E3" w:rsidP="001D16D9">
            <w:pPr>
              <w:ind w:left="34" w:right="-664"/>
              <w:rPr>
                <w:rFonts w:ascii="Arial Narrow" w:hAnsi="Arial Narrow"/>
                <w:lang w:val="hr-HR"/>
              </w:rPr>
            </w:pPr>
          </w:p>
          <w:p w:rsidR="00E852E3" w:rsidRDefault="00E852E3" w:rsidP="001D16D9">
            <w:pPr>
              <w:rPr>
                <w:rFonts w:ascii="Arial Narrow" w:hAnsi="Arial Narrow"/>
                <w:bCs/>
              </w:rPr>
            </w:pPr>
          </w:p>
        </w:tc>
      </w:tr>
    </w:tbl>
    <w:p w:rsidR="00B31ED0" w:rsidRDefault="00B31ED0">
      <w:pPr>
        <w:rPr>
          <w:lang w:val="hr-HR"/>
        </w:rPr>
      </w:pPr>
    </w:p>
    <w:p w:rsidR="00B31ED0" w:rsidRDefault="00B31ED0">
      <w:pPr>
        <w:rPr>
          <w:rFonts w:ascii="Arial Narrow" w:hAnsi="Arial Narrow"/>
        </w:rPr>
      </w:pPr>
    </w:p>
    <w:sectPr w:rsidR="00B31ED0">
      <w:footerReference w:type="default" r:id="rId11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6A" w:rsidRDefault="00BB786A">
      <w:r>
        <w:separator/>
      </w:r>
    </w:p>
  </w:endnote>
  <w:endnote w:type="continuationSeparator" w:id="0">
    <w:p w:rsidR="00BB786A" w:rsidRDefault="00BB7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AC" w:rsidRDefault="00076AAC">
    <w:pPr>
      <w:pStyle w:val="Footer"/>
      <w:framePr w:wrap="auto" w:vAnchor="text" w:hAnchor="margin" w:y="1"/>
      <w:rPr>
        <w:rStyle w:val="PageNumber"/>
      </w:rPr>
    </w:pPr>
  </w:p>
  <w:tbl>
    <w:tblPr>
      <w:tblW w:w="104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7229"/>
    </w:tblGrid>
    <w:tr w:rsidR="00076AAC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076AAC" w:rsidRDefault="00076AAC">
          <w:pPr>
            <w:pStyle w:val="Aaoeeu"/>
            <w:widowControl/>
            <w:tabs>
              <w:tab w:val="left" w:pos="3261"/>
            </w:tabs>
            <w:ind w:right="80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Page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C93FBF">
            <w:rPr>
              <w:rFonts w:ascii="Arial Narrow" w:hAnsi="Arial Narrow"/>
              <w:i/>
              <w:noProof/>
              <w:sz w:val="16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</w:rPr>
            <w:t xml:space="preserve"> - Curriculum vitae (eCVf_en)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076AAC" w:rsidRDefault="00076AAC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:rsidR="00076AAC" w:rsidRDefault="00076AAC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076AAC" w:rsidRDefault="00076AAC">
    <w:pPr>
      <w:pStyle w:val="Aaoeeu"/>
      <w:widowControl/>
      <w:tabs>
        <w:tab w:val="left" w:pos="326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6A" w:rsidRDefault="00BB786A">
      <w:r>
        <w:separator/>
      </w:r>
    </w:p>
  </w:footnote>
  <w:footnote w:type="continuationSeparator" w:id="0">
    <w:p w:rsidR="00BB786A" w:rsidRDefault="00BB7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E5D"/>
    <w:multiLevelType w:val="hybridMultilevel"/>
    <w:tmpl w:val="A3AA6186"/>
    <w:lvl w:ilvl="0" w:tplc="040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D09C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ED730E2"/>
    <w:multiLevelType w:val="hybridMultilevel"/>
    <w:tmpl w:val="28B290C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6A0615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6D18"/>
    <w:rsid w:val="000653C7"/>
    <w:rsid w:val="000727CB"/>
    <w:rsid w:val="00076AAC"/>
    <w:rsid w:val="000D6DC1"/>
    <w:rsid w:val="00116336"/>
    <w:rsid w:val="00131146"/>
    <w:rsid w:val="00143F03"/>
    <w:rsid w:val="001A0A69"/>
    <w:rsid w:val="001D16D9"/>
    <w:rsid w:val="00221869"/>
    <w:rsid w:val="00224A6D"/>
    <w:rsid w:val="00251EA8"/>
    <w:rsid w:val="00253AB9"/>
    <w:rsid w:val="0029633F"/>
    <w:rsid w:val="00297910"/>
    <w:rsid w:val="002A12AC"/>
    <w:rsid w:val="003137FB"/>
    <w:rsid w:val="00354214"/>
    <w:rsid w:val="00390084"/>
    <w:rsid w:val="003B1726"/>
    <w:rsid w:val="003D1F98"/>
    <w:rsid w:val="005133A3"/>
    <w:rsid w:val="005A704D"/>
    <w:rsid w:val="005C3195"/>
    <w:rsid w:val="005D7C3E"/>
    <w:rsid w:val="006232BA"/>
    <w:rsid w:val="006365B3"/>
    <w:rsid w:val="00693DFC"/>
    <w:rsid w:val="006C3F48"/>
    <w:rsid w:val="006C67EF"/>
    <w:rsid w:val="006D3011"/>
    <w:rsid w:val="006E27B2"/>
    <w:rsid w:val="0073129A"/>
    <w:rsid w:val="00735935"/>
    <w:rsid w:val="00754BF4"/>
    <w:rsid w:val="007569A2"/>
    <w:rsid w:val="007B4CA7"/>
    <w:rsid w:val="00876481"/>
    <w:rsid w:val="00881B1F"/>
    <w:rsid w:val="008B6BAE"/>
    <w:rsid w:val="008D7C08"/>
    <w:rsid w:val="008E7C0F"/>
    <w:rsid w:val="00916AF8"/>
    <w:rsid w:val="0092412B"/>
    <w:rsid w:val="0097094B"/>
    <w:rsid w:val="00984BDA"/>
    <w:rsid w:val="009F16A2"/>
    <w:rsid w:val="00AA207C"/>
    <w:rsid w:val="00AA6A13"/>
    <w:rsid w:val="00AE6E51"/>
    <w:rsid w:val="00B31ED0"/>
    <w:rsid w:val="00B7048E"/>
    <w:rsid w:val="00B777C2"/>
    <w:rsid w:val="00BB786A"/>
    <w:rsid w:val="00C046E0"/>
    <w:rsid w:val="00C63ACA"/>
    <w:rsid w:val="00C93FBF"/>
    <w:rsid w:val="00CA51CB"/>
    <w:rsid w:val="00CB2623"/>
    <w:rsid w:val="00CB3E7E"/>
    <w:rsid w:val="00CB7AA9"/>
    <w:rsid w:val="00D35793"/>
    <w:rsid w:val="00D56D18"/>
    <w:rsid w:val="00D84852"/>
    <w:rsid w:val="00DB7C07"/>
    <w:rsid w:val="00DD517A"/>
    <w:rsid w:val="00DE3D0F"/>
    <w:rsid w:val="00E5690C"/>
    <w:rsid w:val="00E852E3"/>
    <w:rsid w:val="00EA19D5"/>
    <w:rsid w:val="00EB7B0B"/>
    <w:rsid w:val="00FB2894"/>
    <w:rsid w:val="00FE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lang w:val="en-US" w:eastAsia="ko-K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mall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aoeeu">
    <w:name w:val="Aaoeeu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rFonts w:cs="Times New Roman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rFonts w:cs="Times New Roman"/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DefaultParagraphFont"/>
    <w:rPr>
      <w:rFonts w:cs="Times New Roman"/>
      <w:sz w:val="20"/>
      <w:szCs w:val="20"/>
    </w:rPr>
  </w:style>
  <w:style w:type="paragraph" w:customStyle="1" w:styleId="a2">
    <w:name w:val="Âáóéêü"/>
    <w:pPr>
      <w:widowControl w:val="0"/>
    </w:pPr>
    <w:rPr>
      <w:lang w:val="el-GR" w:eastAsia="ko-KR"/>
    </w:rPr>
  </w:style>
  <w:style w:type="paragraph" w:styleId="BodyTextIndent">
    <w:name w:val="Body Text Indent"/>
    <w:basedOn w:val="Normal"/>
    <w:pPr>
      <w:ind w:left="34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BodyText">
    <w:name w:val="Body Text"/>
    <w:basedOn w:val="Normal"/>
    <w:pPr>
      <w:ind w:right="-1617"/>
    </w:pPr>
    <w:rPr>
      <w:lang w:val="hr-HR"/>
    </w:rPr>
  </w:style>
  <w:style w:type="character" w:customStyle="1" w:styleId="src1">
    <w:name w:val="src1"/>
    <w:basedOn w:val="DefaultParagraphFont"/>
    <w:rsid w:val="000653C7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653C7"/>
  </w:style>
  <w:style w:type="table" w:styleId="TableGrid">
    <w:name w:val="Table Grid"/>
    <w:basedOn w:val="TableNormal"/>
    <w:rsid w:val="00E569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6365B3"/>
    <w:pPr>
      <w:widowControl/>
      <w:spacing w:before="100" w:beforeAutospacing="1" w:after="100" w:afterAutospacing="1"/>
    </w:pPr>
    <w:rPr>
      <w:sz w:val="24"/>
      <w:szCs w:val="24"/>
      <w:lang w:val="hr-HR" w:eastAsia="hr-HR" w:bidi="ar-SA"/>
    </w:rPr>
  </w:style>
  <w:style w:type="character" w:customStyle="1" w:styleId="src">
    <w:name w:val="src"/>
    <w:basedOn w:val="DefaultParagraphFont"/>
    <w:rsid w:val="006365B3"/>
  </w:style>
  <w:style w:type="character" w:customStyle="1" w:styleId="rprtid">
    <w:name w:val="rprtid"/>
    <w:basedOn w:val="DefaultParagraphFont"/>
    <w:rsid w:val="006365B3"/>
  </w:style>
  <w:style w:type="paragraph" w:styleId="BalloonText">
    <w:name w:val="Balloon Text"/>
    <w:basedOn w:val="Normal"/>
    <w:link w:val="BalloonTextChar"/>
    <w:rsid w:val="00C93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FBF"/>
    <w:rPr>
      <w:rFonts w:ascii="Tahoma" w:hAnsi="Tahoma" w:cs="Tahoma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07326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cbi.nlm.nih.gov/pubmed/17183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059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</vt:lpstr>
    </vt:vector>
  </TitlesOfParts>
  <Company/>
  <LinksUpToDate>false</LinksUpToDate>
  <CharactersWithSpaces>11248</CharactersWithSpaces>
  <SharedDoc>false</SharedDoc>
  <HLinks>
    <vt:vector size="18" baseType="variant"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http://www.ncbi.nlm.nih.gov/pubmed/17183917</vt:lpwstr>
      </vt:variant>
      <vt:variant>
        <vt:lpwstr/>
      </vt:variant>
      <vt:variant>
        <vt:i4>3801132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http://www.ncbi.nlm.nih.gov/pubmed/20598358</vt:lpwstr>
      </vt:variant>
      <vt:variant>
        <vt:lpwstr/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http://www.ncbi.nlm.nih.gov/pubmed/20732674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subject/>
  <dc:creator>-</dc:creator>
  <cp:keywords/>
  <dc:description/>
  <cp:lastModifiedBy>Korisnik</cp:lastModifiedBy>
  <cp:revision>2</cp:revision>
  <cp:lastPrinted>2006-02-24T12:20:00Z</cp:lastPrinted>
  <dcterms:created xsi:type="dcterms:W3CDTF">2010-10-07T11:05:00Z</dcterms:created>
  <dcterms:modified xsi:type="dcterms:W3CDTF">2010-10-07T11:05:00Z</dcterms:modified>
</cp:coreProperties>
</file>